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55" w:rsidRDefault="00890755" w:rsidP="00890755"/>
    <w:p w:rsidR="00890755" w:rsidRDefault="00890755" w:rsidP="00890755">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264160</wp:posOffset>
                </wp:positionV>
                <wp:extent cx="9719945" cy="2617470"/>
                <wp:effectExtent l="0" t="0" r="14605" b="11430"/>
                <wp:wrapSquare wrapText="bothSides"/>
                <wp:docPr id="9" name="Metin Kutusu 9"/>
                <wp:cNvGraphicFramePr/>
                <a:graphic xmlns:a="http://schemas.openxmlformats.org/drawingml/2006/main">
                  <a:graphicData uri="http://schemas.microsoft.com/office/word/2010/wordprocessingShape">
                    <wps:wsp>
                      <wps:cNvSpPr txBox="1"/>
                      <wps:spPr>
                        <a:xfrm>
                          <a:off x="0" y="0"/>
                          <a:ext cx="9719945" cy="2617470"/>
                        </a:xfrm>
                        <a:prstGeom prst="rect">
                          <a:avLst/>
                        </a:prstGeom>
                        <a:noFill/>
                        <a:ln w="12700">
                          <a:solidFill>
                            <a:srgbClr val="002060"/>
                          </a:solidFill>
                        </a:ln>
                      </wps:spPr>
                      <wps:txbx>
                        <w:txbxContent>
                          <w:p w:rsidR="001D24E6" w:rsidRPr="00890755" w:rsidRDefault="001D24E6" w:rsidP="00890755">
                            <w:pPr>
                              <w:ind w:left="567"/>
                              <w:rPr>
                                <w:color w:val="002060"/>
                              </w:rPr>
                            </w:pPr>
                          </w:p>
                          <w:p w:rsidR="001D24E6" w:rsidRPr="00890755" w:rsidRDefault="001D24E6" w:rsidP="00890755">
                            <w:pPr>
                              <w:ind w:left="567"/>
                              <w:rPr>
                                <w:b/>
                                <w:color w:val="002060"/>
                                <w:sz w:val="48"/>
                              </w:rPr>
                            </w:pPr>
                            <w:r w:rsidRPr="00890755">
                              <w:rPr>
                                <w:b/>
                                <w:color w:val="002060"/>
                                <w:sz w:val="48"/>
                              </w:rPr>
                              <w:t>MDCG 2020-</w:t>
                            </w:r>
                            <w:r w:rsidR="00FC057B">
                              <w:rPr>
                                <w:b/>
                                <w:color w:val="002060"/>
                                <w:sz w:val="48"/>
                              </w:rPr>
                              <w:t>8</w:t>
                            </w:r>
                          </w:p>
                          <w:p w:rsidR="001D24E6" w:rsidRPr="00890755" w:rsidRDefault="001D24E6" w:rsidP="00890755">
                            <w:pPr>
                              <w:ind w:left="567"/>
                              <w:rPr>
                                <w:color w:val="002060"/>
                              </w:rPr>
                            </w:pPr>
                          </w:p>
                          <w:p w:rsidR="00452C77" w:rsidRDefault="00452C77" w:rsidP="00452C77">
                            <w:pPr>
                              <w:spacing w:line="360" w:lineRule="auto"/>
                              <w:ind w:left="567" w:right="-703"/>
                              <w:rPr>
                                <w:rFonts w:eastAsia="Arial"/>
                                <w:b/>
                                <w:color w:val="002060"/>
                                <w:sz w:val="36"/>
                              </w:rPr>
                            </w:pPr>
                            <w:r>
                              <w:rPr>
                                <w:rFonts w:eastAsia="Arial"/>
                                <w:b/>
                                <w:color w:val="002060"/>
                                <w:sz w:val="36"/>
                              </w:rPr>
                              <w:t xml:space="preserve">Piyasaya Arz Sonrası Klinik Takip (PMCF) </w:t>
                            </w:r>
                            <w:r w:rsidR="00FC057B" w:rsidRPr="00FC057B">
                              <w:rPr>
                                <w:rFonts w:eastAsia="Arial"/>
                                <w:b/>
                                <w:color w:val="002060"/>
                                <w:sz w:val="36"/>
                              </w:rPr>
                              <w:t>Değerlendirme Raporu</w:t>
                            </w:r>
                            <w:r>
                              <w:rPr>
                                <w:rFonts w:eastAsia="Arial"/>
                                <w:b/>
                                <w:color w:val="002060"/>
                                <w:sz w:val="36"/>
                              </w:rPr>
                              <w:t xml:space="preserve"> Şablonu</w:t>
                            </w:r>
                          </w:p>
                          <w:p w:rsidR="00452C77" w:rsidRPr="008E6185" w:rsidRDefault="00452C77" w:rsidP="00452C77">
                            <w:pPr>
                              <w:tabs>
                                <w:tab w:val="left" w:pos="15168"/>
                              </w:tabs>
                              <w:spacing w:line="360" w:lineRule="auto"/>
                              <w:ind w:left="567" w:right="480"/>
                              <w:rPr>
                                <w:rFonts w:eastAsia="Arial"/>
                                <w:b/>
                                <w:color w:val="002060"/>
                                <w:sz w:val="36"/>
                              </w:rPr>
                            </w:pPr>
                            <w:r>
                              <w:rPr>
                                <w:rFonts w:eastAsia="Arial"/>
                                <w:b/>
                                <w:color w:val="002060"/>
                                <w:sz w:val="36"/>
                              </w:rPr>
                              <w:t>İmalatçılar ve onaylanmış kuruluşlar için rehber</w:t>
                            </w:r>
                          </w:p>
                          <w:p w:rsidR="00452C77" w:rsidRPr="00B260A7" w:rsidRDefault="00452C77" w:rsidP="00452C77">
                            <w:pPr>
                              <w:spacing w:line="200" w:lineRule="exact"/>
                              <w:ind w:left="567"/>
                              <w:rPr>
                                <w:rFonts w:ascii="Times New Roman" w:eastAsia="Times New Roman" w:hAnsi="Times New Roman"/>
                                <w:sz w:val="24"/>
                              </w:rPr>
                            </w:pPr>
                          </w:p>
                          <w:p w:rsidR="00452C77" w:rsidRDefault="00452C77" w:rsidP="00452C77">
                            <w:pPr>
                              <w:spacing w:line="0" w:lineRule="atLeast"/>
                              <w:ind w:left="567"/>
                              <w:rPr>
                                <w:rFonts w:eastAsia="Arial"/>
                                <w:b/>
                                <w:color w:val="002060"/>
                                <w:sz w:val="32"/>
                              </w:rPr>
                            </w:pPr>
                          </w:p>
                          <w:p w:rsidR="001D24E6" w:rsidRPr="00890755" w:rsidRDefault="00452C77" w:rsidP="00452C77">
                            <w:pPr>
                              <w:ind w:left="567"/>
                            </w:pPr>
                            <w:r>
                              <w:rPr>
                                <w:rFonts w:eastAsia="Arial"/>
                                <w:b/>
                                <w:color w:val="002060"/>
                                <w:sz w:val="32"/>
                              </w:rPr>
                              <w:t>Nisan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5pt;margin-top:20.8pt;width:765.35pt;height:20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" filled="f" strokecolor="#002060" strokeweight="1pt">
                <v:textbox>
                  <w:txbxContent>
                    <w:p w:rsidR="001D24E6" w:rsidRPr="00890755" w:rsidRDefault="001D24E6" w:rsidP="00890755">
                      <w:pPr>
                        <w:ind w:left="567"/>
                        <w:rPr>
                          <w:color w:val="002060"/>
                        </w:rPr>
                      </w:pPr>
                    </w:p>
                    <w:p w:rsidR="001D24E6" w:rsidRPr="00890755" w:rsidRDefault="001D24E6" w:rsidP="00890755">
                      <w:pPr>
                        <w:ind w:left="567"/>
                        <w:rPr>
                          <w:b/>
                          <w:color w:val="002060"/>
                          <w:sz w:val="48"/>
                        </w:rPr>
                      </w:pPr>
                      <w:r w:rsidRPr="00890755">
                        <w:rPr>
                          <w:b/>
                          <w:color w:val="002060"/>
                          <w:sz w:val="48"/>
                        </w:rPr>
                        <w:t>MDCG 2020-</w:t>
                      </w:r>
                      <w:r w:rsidR="00FC057B">
                        <w:rPr>
                          <w:b/>
                          <w:color w:val="002060"/>
                          <w:sz w:val="48"/>
                        </w:rPr>
                        <w:t>8</w:t>
                      </w:r>
                    </w:p>
                    <w:p w:rsidR="001D24E6" w:rsidRPr="00890755" w:rsidRDefault="001D24E6" w:rsidP="00890755">
                      <w:pPr>
                        <w:ind w:left="567"/>
                        <w:rPr>
                          <w:color w:val="002060"/>
                        </w:rPr>
                      </w:pPr>
                    </w:p>
                    <w:p w:rsidR="00452C77" w:rsidRDefault="00452C77" w:rsidP="00452C77">
                      <w:pPr>
                        <w:spacing w:line="360" w:lineRule="auto"/>
                        <w:ind w:left="567" w:right="-703"/>
                        <w:rPr>
                          <w:rFonts w:eastAsia="Arial"/>
                          <w:b/>
                          <w:color w:val="002060"/>
                          <w:sz w:val="36"/>
                        </w:rPr>
                      </w:pPr>
                      <w:r>
                        <w:rPr>
                          <w:rFonts w:eastAsia="Arial"/>
                          <w:b/>
                          <w:color w:val="002060"/>
                          <w:sz w:val="36"/>
                        </w:rPr>
                        <w:t xml:space="preserve">Piyasaya Arz Sonrası Klinik Takip (PMCF) </w:t>
                      </w:r>
                      <w:r w:rsidR="00FC057B" w:rsidRPr="00FC057B">
                        <w:rPr>
                          <w:rFonts w:eastAsia="Arial"/>
                          <w:b/>
                          <w:color w:val="002060"/>
                          <w:sz w:val="36"/>
                        </w:rPr>
                        <w:t>Değerlendirme Raporu</w:t>
                      </w:r>
                      <w:r>
                        <w:rPr>
                          <w:rFonts w:eastAsia="Arial"/>
                          <w:b/>
                          <w:color w:val="002060"/>
                          <w:sz w:val="36"/>
                        </w:rPr>
                        <w:t xml:space="preserve"> Şablonu</w:t>
                      </w:r>
                    </w:p>
                    <w:p w:rsidR="00452C77" w:rsidRPr="008E6185" w:rsidRDefault="00452C77" w:rsidP="00452C77">
                      <w:pPr>
                        <w:tabs>
                          <w:tab w:val="left" w:pos="15168"/>
                        </w:tabs>
                        <w:spacing w:line="360" w:lineRule="auto"/>
                        <w:ind w:left="567" w:right="480"/>
                        <w:rPr>
                          <w:rFonts w:eastAsia="Arial"/>
                          <w:b/>
                          <w:color w:val="002060"/>
                          <w:sz w:val="36"/>
                        </w:rPr>
                      </w:pPr>
                      <w:r>
                        <w:rPr>
                          <w:rFonts w:eastAsia="Arial"/>
                          <w:b/>
                          <w:color w:val="002060"/>
                          <w:sz w:val="36"/>
                        </w:rPr>
                        <w:t>İmalatçılar ve onaylanmış kuruluşlar için rehber</w:t>
                      </w:r>
                    </w:p>
                    <w:p w:rsidR="00452C77" w:rsidRPr="00B260A7" w:rsidRDefault="00452C77" w:rsidP="00452C77">
                      <w:pPr>
                        <w:spacing w:line="200" w:lineRule="exact"/>
                        <w:ind w:left="567"/>
                        <w:rPr>
                          <w:rFonts w:ascii="Times New Roman" w:eastAsia="Times New Roman" w:hAnsi="Times New Roman"/>
                          <w:sz w:val="24"/>
                        </w:rPr>
                      </w:pPr>
                    </w:p>
                    <w:p w:rsidR="00452C77" w:rsidRDefault="00452C77" w:rsidP="00452C77">
                      <w:pPr>
                        <w:spacing w:line="0" w:lineRule="atLeast"/>
                        <w:ind w:left="567"/>
                        <w:rPr>
                          <w:rFonts w:eastAsia="Arial"/>
                          <w:b/>
                          <w:color w:val="002060"/>
                          <w:sz w:val="32"/>
                        </w:rPr>
                      </w:pPr>
                    </w:p>
                    <w:p w:rsidR="001D24E6" w:rsidRPr="00890755" w:rsidRDefault="00452C77" w:rsidP="00452C77">
                      <w:pPr>
                        <w:ind w:left="567"/>
                      </w:pPr>
                      <w:r>
                        <w:rPr>
                          <w:rFonts w:eastAsia="Arial"/>
                          <w:b/>
                          <w:color w:val="002060"/>
                          <w:sz w:val="32"/>
                        </w:rPr>
                        <w:t>Nisan 2020</w:t>
                      </w:r>
                    </w:p>
                  </w:txbxContent>
                </v:textbox>
                <w10:wrap type="square"/>
              </v:shape>
            </w:pict>
          </mc:Fallback>
        </mc:AlternateContent>
      </w:r>
    </w:p>
    <w:p w:rsidR="00890755" w:rsidRDefault="00890755" w:rsidP="00890755"/>
    <w:p w:rsidR="009F2139" w:rsidRDefault="009F2139" w:rsidP="00890755"/>
    <w:p w:rsidR="00890755" w:rsidRDefault="00890755" w:rsidP="00890755"/>
    <w:p w:rsidR="00890755" w:rsidRDefault="00890755" w:rsidP="00890755">
      <w:r w:rsidRPr="00890755">
        <w:t xml:space="preserve">Bu doküman, (AB) 2017/745 sayılı </w:t>
      </w:r>
      <w:proofErr w:type="spellStart"/>
      <w:r w:rsidRPr="00890755">
        <w:t>Tüzük’ün</w:t>
      </w:r>
      <w:proofErr w:type="spellEnd"/>
      <w:r w:rsidRPr="00890755">
        <w:t xml:space="preserve"> 103.maddesi ile kurulan Tıbbi Cihaz Koordinasyon Grubu (MDCG) tarafından onaylanmıştır. MDCG, tüm üye devletlerin temsilcilerinden oluşur ve </w:t>
      </w:r>
      <w:proofErr w:type="spellStart"/>
      <w:r w:rsidRPr="00890755">
        <w:t>MDCG’ye</w:t>
      </w:r>
      <w:proofErr w:type="spellEnd"/>
      <w:r w:rsidRPr="00890755">
        <w:t xml:space="preserve"> bir Avrupa Komisyonu temsilcisi başkanlık eder. 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r>
        <w:t xml:space="preserve">. </w:t>
      </w:r>
    </w:p>
    <w:p w:rsidR="00890755" w:rsidRDefault="00890755" w:rsidP="00890755">
      <w:pPr>
        <w:sectPr w:rsidR="00890755" w:rsidSect="00440EF8">
          <w:headerReference w:type="even" r:id="rId8"/>
          <w:headerReference w:type="default" r:id="rId9"/>
          <w:footerReference w:type="default" r:id="rId10"/>
          <w:headerReference w:type="first" r:id="rId11"/>
          <w:footerReference w:type="first" r:id="rId12"/>
          <w:pgSz w:w="16838" w:h="11906" w:orient="landscape"/>
          <w:pgMar w:top="720" w:right="720" w:bottom="720" w:left="720" w:header="284" w:footer="449" w:gutter="0"/>
          <w:cols w:space="708"/>
          <w:docGrid w:linePitch="360"/>
        </w:sectPr>
      </w:pPr>
    </w:p>
    <w:p w:rsidR="00890755" w:rsidRDefault="00890755" w:rsidP="00890755"/>
    <w:p w:rsidR="00452C77" w:rsidRDefault="00452C77" w:rsidP="00890755"/>
    <w:p w:rsidR="00452C77" w:rsidRDefault="00452C77" w:rsidP="00890755"/>
    <w:p w:rsidR="00452C77" w:rsidRDefault="00452C77" w:rsidP="00890755"/>
    <w:p w:rsidR="00452C77" w:rsidRDefault="00452C77" w:rsidP="00890755"/>
    <w:p w:rsidR="00452C77" w:rsidRDefault="00452C77" w:rsidP="00890755"/>
    <w:p w:rsidR="00452C77" w:rsidRDefault="00452C77" w:rsidP="00890755"/>
    <w:p w:rsidR="00452C77" w:rsidRDefault="00452C77" w:rsidP="00890755"/>
    <w:p w:rsidR="006F7B01" w:rsidRPr="00BA07F9" w:rsidRDefault="006F7B01" w:rsidP="006F7B01">
      <w:pPr>
        <w:spacing w:line="360" w:lineRule="auto"/>
        <w:ind w:right="-703"/>
        <w:rPr>
          <w:rFonts w:eastAsia="Arial"/>
          <w:b/>
          <w:color w:val="002060"/>
          <w:sz w:val="32"/>
        </w:rPr>
      </w:pPr>
      <w:r w:rsidRPr="00BA07F9">
        <w:rPr>
          <w:rFonts w:eastAsia="Arial"/>
          <w:b/>
          <w:color w:val="002060"/>
          <w:sz w:val="32"/>
        </w:rPr>
        <w:t xml:space="preserve">Piyasaya Arz Sonrası Klinik Takip (PMCF) </w:t>
      </w:r>
      <w:r w:rsidR="00FC057B" w:rsidRPr="00FC057B">
        <w:rPr>
          <w:rFonts w:eastAsia="Arial"/>
          <w:b/>
          <w:color w:val="002060"/>
          <w:sz w:val="32"/>
        </w:rPr>
        <w:t>Değerlendirme Raporu</w:t>
      </w:r>
      <w:r w:rsidRPr="00BA07F9">
        <w:rPr>
          <w:rFonts w:eastAsia="Arial"/>
          <w:b/>
          <w:color w:val="002060"/>
          <w:sz w:val="32"/>
        </w:rPr>
        <w:t xml:space="preserve"> Şablonu</w:t>
      </w:r>
    </w:p>
    <w:p w:rsidR="006F7B01" w:rsidRPr="00BA07F9" w:rsidRDefault="006F7B01" w:rsidP="006F7B01">
      <w:pPr>
        <w:tabs>
          <w:tab w:val="left" w:pos="15168"/>
        </w:tabs>
        <w:spacing w:line="360" w:lineRule="auto"/>
        <w:ind w:right="480"/>
        <w:rPr>
          <w:rFonts w:eastAsia="Arial"/>
          <w:b/>
          <w:color w:val="002060"/>
          <w:sz w:val="32"/>
        </w:rPr>
      </w:pPr>
      <w:r w:rsidRPr="00BA07F9">
        <w:rPr>
          <w:rFonts w:eastAsia="Arial"/>
          <w:b/>
          <w:color w:val="002060"/>
          <w:sz w:val="32"/>
        </w:rPr>
        <w:t>İmalatçılar ve onaylanmış kuruluşlar için rehber</w:t>
      </w:r>
    </w:p>
    <w:p w:rsidR="006F7B01" w:rsidRDefault="006F7B01">
      <w:pPr>
        <w:spacing w:after="160"/>
        <w:jc w:val="left"/>
      </w:pPr>
      <w:r>
        <w:br w:type="page"/>
      </w:r>
    </w:p>
    <w:sdt>
      <w:sdtPr>
        <w:rPr>
          <w:rFonts w:ascii="Arial" w:eastAsiaTheme="minorHAnsi" w:hAnsi="Arial" w:cstheme="minorBidi"/>
          <w:color w:val="auto"/>
          <w:sz w:val="22"/>
          <w:szCs w:val="22"/>
          <w:lang w:eastAsia="en-US"/>
        </w:rPr>
        <w:id w:val="510186573"/>
        <w:docPartObj>
          <w:docPartGallery w:val="Table of Contents"/>
          <w:docPartUnique/>
        </w:docPartObj>
      </w:sdtPr>
      <w:sdtEndPr>
        <w:rPr>
          <w:b/>
          <w:bCs/>
        </w:rPr>
      </w:sdtEndPr>
      <w:sdtContent>
        <w:p w:rsidR="00610170" w:rsidRDefault="00610170">
          <w:pPr>
            <w:pStyle w:val="TBal"/>
          </w:pPr>
          <w:r>
            <w:t>İçindekiler</w:t>
          </w:r>
        </w:p>
        <w:p w:rsidR="002031D0" w:rsidRDefault="00610170">
          <w:pPr>
            <w:pStyle w:val="T1"/>
            <w:tabs>
              <w:tab w:val="right" w:leader="dot" w:pos="15388"/>
            </w:tabs>
            <w:rPr>
              <w:rFonts w:asciiTheme="minorHAnsi" w:eastAsiaTheme="minorEastAsia" w:hAnsiTheme="minorHAnsi"/>
              <w:noProof/>
              <w:lang w:eastAsia="tr-TR"/>
            </w:rPr>
          </w:pPr>
          <w:r>
            <w:fldChar w:fldCharType="begin"/>
          </w:r>
          <w:r>
            <w:instrText xml:space="preserve"> TOC \o "1-3" \h \z \u </w:instrText>
          </w:r>
          <w:r>
            <w:fldChar w:fldCharType="separate"/>
          </w:r>
          <w:hyperlink w:anchor="_Toc42859228" w:history="1">
            <w:r w:rsidR="002031D0" w:rsidRPr="00623C71">
              <w:rPr>
                <w:rStyle w:val="Kpr"/>
                <w:noProof/>
              </w:rPr>
              <w:t>Giriş</w:t>
            </w:r>
            <w:r w:rsidR="002031D0">
              <w:rPr>
                <w:noProof/>
                <w:webHidden/>
              </w:rPr>
              <w:tab/>
            </w:r>
            <w:r w:rsidR="002031D0">
              <w:rPr>
                <w:noProof/>
                <w:webHidden/>
              </w:rPr>
              <w:fldChar w:fldCharType="begin"/>
            </w:r>
            <w:r w:rsidR="002031D0">
              <w:rPr>
                <w:noProof/>
                <w:webHidden/>
              </w:rPr>
              <w:instrText xml:space="preserve"> PAGEREF _Toc42859228 \h </w:instrText>
            </w:r>
            <w:r w:rsidR="002031D0">
              <w:rPr>
                <w:noProof/>
                <w:webHidden/>
              </w:rPr>
            </w:r>
            <w:r w:rsidR="002031D0">
              <w:rPr>
                <w:noProof/>
                <w:webHidden/>
              </w:rPr>
              <w:fldChar w:fldCharType="separate"/>
            </w:r>
            <w:r w:rsidR="002031D0">
              <w:rPr>
                <w:noProof/>
                <w:webHidden/>
              </w:rPr>
              <w:t>4</w:t>
            </w:r>
            <w:r w:rsidR="002031D0">
              <w:rPr>
                <w:noProof/>
                <w:webHidden/>
              </w:rPr>
              <w:fldChar w:fldCharType="end"/>
            </w:r>
          </w:hyperlink>
        </w:p>
        <w:p w:rsidR="002031D0" w:rsidRDefault="008F5564">
          <w:pPr>
            <w:pStyle w:val="T1"/>
            <w:tabs>
              <w:tab w:val="right" w:leader="dot" w:pos="15388"/>
            </w:tabs>
            <w:rPr>
              <w:rFonts w:asciiTheme="minorHAnsi" w:eastAsiaTheme="minorEastAsia" w:hAnsiTheme="minorHAnsi"/>
              <w:noProof/>
              <w:lang w:eastAsia="tr-TR"/>
            </w:rPr>
          </w:pPr>
          <w:hyperlink w:anchor="_Toc42859229" w:history="1">
            <w:r w:rsidR="002031D0" w:rsidRPr="00623C71">
              <w:rPr>
                <w:rStyle w:val="Kpr"/>
                <w:noProof/>
              </w:rPr>
              <w:t>Piyasaya Arz Sonrası Klinik Takip Değerlendirme Raporu Şablonu</w:t>
            </w:r>
            <w:r w:rsidR="002031D0">
              <w:rPr>
                <w:noProof/>
                <w:webHidden/>
              </w:rPr>
              <w:tab/>
            </w:r>
            <w:r w:rsidR="002031D0">
              <w:rPr>
                <w:noProof/>
                <w:webHidden/>
              </w:rPr>
              <w:fldChar w:fldCharType="begin"/>
            </w:r>
            <w:r w:rsidR="002031D0">
              <w:rPr>
                <w:noProof/>
                <w:webHidden/>
              </w:rPr>
              <w:instrText xml:space="preserve"> PAGEREF _Toc42859229 \h </w:instrText>
            </w:r>
            <w:r w:rsidR="002031D0">
              <w:rPr>
                <w:noProof/>
                <w:webHidden/>
              </w:rPr>
            </w:r>
            <w:r w:rsidR="002031D0">
              <w:rPr>
                <w:noProof/>
                <w:webHidden/>
              </w:rPr>
              <w:fldChar w:fldCharType="separate"/>
            </w:r>
            <w:r w:rsidR="002031D0">
              <w:rPr>
                <w:noProof/>
                <w:webHidden/>
              </w:rPr>
              <w:t>4</w:t>
            </w:r>
            <w:r w:rsidR="002031D0">
              <w:rPr>
                <w:noProof/>
                <w:webHidden/>
              </w:rPr>
              <w:fldChar w:fldCharType="end"/>
            </w:r>
          </w:hyperlink>
        </w:p>
        <w:p w:rsidR="002031D0" w:rsidRDefault="008F5564">
          <w:pPr>
            <w:pStyle w:val="T1"/>
            <w:tabs>
              <w:tab w:val="right" w:leader="dot" w:pos="15388"/>
            </w:tabs>
            <w:rPr>
              <w:rFonts w:asciiTheme="minorHAnsi" w:eastAsiaTheme="minorEastAsia" w:hAnsiTheme="minorHAnsi"/>
              <w:noProof/>
              <w:lang w:eastAsia="tr-TR"/>
            </w:rPr>
          </w:pPr>
          <w:hyperlink w:anchor="_Toc42859230" w:history="1">
            <w:r w:rsidR="002031D0" w:rsidRPr="00623C71">
              <w:rPr>
                <w:rStyle w:val="Kpr"/>
                <w:noProof/>
              </w:rPr>
              <w:t>Bölüm A. İmalatçının iletişim detayları</w:t>
            </w:r>
            <w:r w:rsidR="002031D0">
              <w:rPr>
                <w:noProof/>
                <w:webHidden/>
              </w:rPr>
              <w:tab/>
            </w:r>
            <w:r w:rsidR="002031D0">
              <w:rPr>
                <w:noProof/>
                <w:webHidden/>
              </w:rPr>
              <w:fldChar w:fldCharType="begin"/>
            </w:r>
            <w:r w:rsidR="002031D0">
              <w:rPr>
                <w:noProof/>
                <w:webHidden/>
              </w:rPr>
              <w:instrText xml:space="preserve"> PAGEREF _Toc42859230 \h </w:instrText>
            </w:r>
            <w:r w:rsidR="002031D0">
              <w:rPr>
                <w:noProof/>
                <w:webHidden/>
              </w:rPr>
            </w:r>
            <w:r w:rsidR="002031D0">
              <w:rPr>
                <w:noProof/>
                <w:webHidden/>
              </w:rPr>
              <w:fldChar w:fldCharType="separate"/>
            </w:r>
            <w:r w:rsidR="002031D0">
              <w:rPr>
                <w:noProof/>
                <w:webHidden/>
              </w:rPr>
              <w:t>5</w:t>
            </w:r>
            <w:r w:rsidR="002031D0">
              <w:rPr>
                <w:noProof/>
                <w:webHidden/>
              </w:rPr>
              <w:fldChar w:fldCharType="end"/>
            </w:r>
          </w:hyperlink>
        </w:p>
        <w:p w:rsidR="002031D0" w:rsidRDefault="008F5564">
          <w:pPr>
            <w:pStyle w:val="T1"/>
            <w:tabs>
              <w:tab w:val="right" w:leader="dot" w:pos="15388"/>
            </w:tabs>
            <w:rPr>
              <w:rFonts w:asciiTheme="minorHAnsi" w:eastAsiaTheme="minorEastAsia" w:hAnsiTheme="minorHAnsi"/>
              <w:noProof/>
              <w:lang w:eastAsia="tr-TR"/>
            </w:rPr>
          </w:pPr>
          <w:hyperlink w:anchor="_Toc42859231" w:history="1">
            <w:r w:rsidR="002031D0" w:rsidRPr="00623C71">
              <w:rPr>
                <w:rStyle w:val="Kpr"/>
                <w:noProof/>
              </w:rPr>
              <w:t>Bölüm B. Tıbbi cihazın açıklaması ve spesifikasyonu</w:t>
            </w:r>
            <w:r w:rsidR="002031D0">
              <w:rPr>
                <w:noProof/>
                <w:webHidden/>
              </w:rPr>
              <w:tab/>
            </w:r>
            <w:r w:rsidR="002031D0">
              <w:rPr>
                <w:noProof/>
                <w:webHidden/>
              </w:rPr>
              <w:fldChar w:fldCharType="begin"/>
            </w:r>
            <w:r w:rsidR="002031D0">
              <w:rPr>
                <w:noProof/>
                <w:webHidden/>
              </w:rPr>
              <w:instrText xml:space="preserve"> PAGEREF _Toc42859231 \h </w:instrText>
            </w:r>
            <w:r w:rsidR="002031D0">
              <w:rPr>
                <w:noProof/>
                <w:webHidden/>
              </w:rPr>
            </w:r>
            <w:r w:rsidR="002031D0">
              <w:rPr>
                <w:noProof/>
                <w:webHidden/>
              </w:rPr>
              <w:fldChar w:fldCharType="separate"/>
            </w:r>
            <w:r w:rsidR="002031D0">
              <w:rPr>
                <w:noProof/>
                <w:webHidden/>
              </w:rPr>
              <w:t>5</w:t>
            </w:r>
            <w:r w:rsidR="002031D0">
              <w:rPr>
                <w:noProof/>
                <w:webHidden/>
              </w:rPr>
              <w:fldChar w:fldCharType="end"/>
            </w:r>
          </w:hyperlink>
        </w:p>
        <w:p w:rsidR="002031D0" w:rsidRDefault="008F5564">
          <w:pPr>
            <w:pStyle w:val="T1"/>
            <w:tabs>
              <w:tab w:val="right" w:leader="dot" w:pos="15388"/>
            </w:tabs>
            <w:rPr>
              <w:rFonts w:asciiTheme="minorHAnsi" w:eastAsiaTheme="minorEastAsia" w:hAnsiTheme="minorHAnsi"/>
              <w:noProof/>
              <w:lang w:eastAsia="tr-TR"/>
            </w:rPr>
          </w:pPr>
          <w:hyperlink w:anchor="_Toc42859232" w:history="1">
            <w:r w:rsidR="002031D0" w:rsidRPr="00623C71">
              <w:rPr>
                <w:rStyle w:val="Kpr"/>
                <w:noProof/>
              </w:rPr>
              <w:t>Bölüm C. PMCF ile ilgili olarak yapılan faaliyetler: sonuçlar</w:t>
            </w:r>
            <w:r w:rsidR="002031D0">
              <w:rPr>
                <w:noProof/>
                <w:webHidden/>
              </w:rPr>
              <w:tab/>
            </w:r>
            <w:r w:rsidR="002031D0">
              <w:rPr>
                <w:noProof/>
                <w:webHidden/>
              </w:rPr>
              <w:fldChar w:fldCharType="begin"/>
            </w:r>
            <w:r w:rsidR="002031D0">
              <w:rPr>
                <w:noProof/>
                <w:webHidden/>
              </w:rPr>
              <w:instrText xml:space="preserve"> PAGEREF _Toc42859232 \h </w:instrText>
            </w:r>
            <w:r w:rsidR="002031D0">
              <w:rPr>
                <w:noProof/>
                <w:webHidden/>
              </w:rPr>
            </w:r>
            <w:r w:rsidR="002031D0">
              <w:rPr>
                <w:noProof/>
                <w:webHidden/>
              </w:rPr>
              <w:fldChar w:fldCharType="separate"/>
            </w:r>
            <w:r w:rsidR="002031D0">
              <w:rPr>
                <w:noProof/>
                <w:webHidden/>
              </w:rPr>
              <w:t>6</w:t>
            </w:r>
            <w:r w:rsidR="002031D0">
              <w:rPr>
                <w:noProof/>
                <w:webHidden/>
              </w:rPr>
              <w:fldChar w:fldCharType="end"/>
            </w:r>
          </w:hyperlink>
        </w:p>
        <w:p w:rsidR="002031D0" w:rsidRDefault="008F5564">
          <w:pPr>
            <w:pStyle w:val="T1"/>
            <w:tabs>
              <w:tab w:val="right" w:leader="dot" w:pos="15388"/>
            </w:tabs>
            <w:rPr>
              <w:rFonts w:asciiTheme="minorHAnsi" w:eastAsiaTheme="minorEastAsia" w:hAnsiTheme="minorHAnsi"/>
              <w:noProof/>
              <w:lang w:eastAsia="tr-TR"/>
            </w:rPr>
          </w:pPr>
          <w:hyperlink w:anchor="_Toc42859233" w:history="1">
            <w:r w:rsidR="002031D0" w:rsidRPr="00623C71">
              <w:rPr>
                <w:rStyle w:val="Kpr"/>
                <w:noProof/>
              </w:rPr>
              <w:t>Bölüm D. Eş değer ya da benzer cihazlar ile ilgili klinik verilerin değerlendirilmesi</w:t>
            </w:r>
            <w:r w:rsidR="002031D0">
              <w:rPr>
                <w:noProof/>
                <w:webHidden/>
              </w:rPr>
              <w:tab/>
            </w:r>
            <w:r w:rsidR="002031D0">
              <w:rPr>
                <w:noProof/>
                <w:webHidden/>
              </w:rPr>
              <w:fldChar w:fldCharType="begin"/>
            </w:r>
            <w:r w:rsidR="002031D0">
              <w:rPr>
                <w:noProof/>
                <w:webHidden/>
              </w:rPr>
              <w:instrText xml:space="preserve"> PAGEREF _Toc42859233 \h </w:instrText>
            </w:r>
            <w:r w:rsidR="002031D0">
              <w:rPr>
                <w:noProof/>
                <w:webHidden/>
              </w:rPr>
            </w:r>
            <w:r w:rsidR="002031D0">
              <w:rPr>
                <w:noProof/>
                <w:webHidden/>
              </w:rPr>
              <w:fldChar w:fldCharType="separate"/>
            </w:r>
            <w:r w:rsidR="002031D0">
              <w:rPr>
                <w:noProof/>
                <w:webHidden/>
              </w:rPr>
              <w:t>7</w:t>
            </w:r>
            <w:r w:rsidR="002031D0">
              <w:rPr>
                <w:noProof/>
                <w:webHidden/>
              </w:rPr>
              <w:fldChar w:fldCharType="end"/>
            </w:r>
          </w:hyperlink>
        </w:p>
        <w:p w:rsidR="002031D0" w:rsidRDefault="008F5564">
          <w:pPr>
            <w:pStyle w:val="T1"/>
            <w:tabs>
              <w:tab w:val="right" w:leader="dot" w:pos="15388"/>
            </w:tabs>
            <w:rPr>
              <w:rFonts w:asciiTheme="minorHAnsi" w:eastAsiaTheme="minorEastAsia" w:hAnsiTheme="minorHAnsi"/>
              <w:noProof/>
              <w:lang w:eastAsia="tr-TR"/>
            </w:rPr>
          </w:pPr>
          <w:hyperlink w:anchor="_Toc42859234" w:history="1">
            <w:r w:rsidR="002031D0" w:rsidRPr="00623C71">
              <w:rPr>
                <w:rStyle w:val="Kpr"/>
                <w:noProof/>
              </w:rPr>
              <w:t>Bölüm E. Sonuçların teknik dokümantasyon üzerindeki etkisi</w:t>
            </w:r>
            <w:r w:rsidR="002031D0">
              <w:rPr>
                <w:noProof/>
                <w:webHidden/>
              </w:rPr>
              <w:tab/>
            </w:r>
            <w:r w:rsidR="002031D0">
              <w:rPr>
                <w:noProof/>
                <w:webHidden/>
              </w:rPr>
              <w:fldChar w:fldCharType="begin"/>
            </w:r>
            <w:r w:rsidR="002031D0">
              <w:rPr>
                <w:noProof/>
                <w:webHidden/>
              </w:rPr>
              <w:instrText xml:space="preserve"> PAGEREF _Toc42859234 \h </w:instrText>
            </w:r>
            <w:r w:rsidR="002031D0">
              <w:rPr>
                <w:noProof/>
                <w:webHidden/>
              </w:rPr>
            </w:r>
            <w:r w:rsidR="002031D0">
              <w:rPr>
                <w:noProof/>
                <w:webHidden/>
              </w:rPr>
              <w:fldChar w:fldCharType="separate"/>
            </w:r>
            <w:r w:rsidR="002031D0">
              <w:rPr>
                <w:noProof/>
                <w:webHidden/>
              </w:rPr>
              <w:t>7</w:t>
            </w:r>
            <w:r w:rsidR="002031D0">
              <w:rPr>
                <w:noProof/>
                <w:webHidden/>
              </w:rPr>
              <w:fldChar w:fldCharType="end"/>
            </w:r>
          </w:hyperlink>
        </w:p>
        <w:p w:rsidR="002031D0" w:rsidRDefault="008F5564">
          <w:pPr>
            <w:pStyle w:val="T1"/>
            <w:tabs>
              <w:tab w:val="right" w:leader="dot" w:pos="15388"/>
            </w:tabs>
            <w:rPr>
              <w:rFonts w:asciiTheme="minorHAnsi" w:eastAsiaTheme="minorEastAsia" w:hAnsiTheme="minorHAnsi"/>
              <w:noProof/>
              <w:lang w:eastAsia="tr-TR"/>
            </w:rPr>
          </w:pPr>
          <w:hyperlink w:anchor="_Toc42859235" w:history="1">
            <w:r w:rsidR="002031D0" w:rsidRPr="00623C71">
              <w:rPr>
                <w:rStyle w:val="Kpr"/>
                <w:noProof/>
              </w:rPr>
              <w:t>Bölüm F. Uygulanan ortak spesifikasyon(lar)a, uyumlaştırılmış standart(lar)a veya rehber doküman(lar)a atıf</w:t>
            </w:r>
            <w:r w:rsidR="002031D0">
              <w:rPr>
                <w:noProof/>
                <w:webHidden/>
              </w:rPr>
              <w:tab/>
            </w:r>
            <w:r w:rsidR="002031D0">
              <w:rPr>
                <w:noProof/>
                <w:webHidden/>
              </w:rPr>
              <w:fldChar w:fldCharType="begin"/>
            </w:r>
            <w:r w:rsidR="002031D0">
              <w:rPr>
                <w:noProof/>
                <w:webHidden/>
              </w:rPr>
              <w:instrText xml:space="preserve"> PAGEREF _Toc42859235 \h </w:instrText>
            </w:r>
            <w:r w:rsidR="002031D0">
              <w:rPr>
                <w:noProof/>
                <w:webHidden/>
              </w:rPr>
            </w:r>
            <w:r w:rsidR="002031D0">
              <w:rPr>
                <w:noProof/>
                <w:webHidden/>
              </w:rPr>
              <w:fldChar w:fldCharType="separate"/>
            </w:r>
            <w:r w:rsidR="002031D0">
              <w:rPr>
                <w:noProof/>
                <w:webHidden/>
              </w:rPr>
              <w:t>8</w:t>
            </w:r>
            <w:r w:rsidR="002031D0">
              <w:rPr>
                <w:noProof/>
                <w:webHidden/>
              </w:rPr>
              <w:fldChar w:fldCharType="end"/>
            </w:r>
          </w:hyperlink>
        </w:p>
        <w:p w:rsidR="002031D0" w:rsidRDefault="008F5564">
          <w:pPr>
            <w:pStyle w:val="T1"/>
            <w:tabs>
              <w:tab w:val="right" w:leader="dot" w:pos="15388"/>
            </w:tabs>
            <w:rPr>
              <w:rFonts w:asciiTheme="minorHAnsi" w:eastAsiaTheme="minorEastAsia" w:hAnsiTheme="minorHAnsi"/>
              <w:noProof/>
              <w:lang w:eastAsia="tr-TR"/>
            </w:rPr>
          </w:pPr>
          <w:hyperlink w:anchor="_Toc42859236" w:history="1">
            <w:r w:rsidR="002031D0" w:rsidRPr="00623C71">
              <w:rPr>
                <w:rStyle w:val="Kpr"/>
                <w:noProof/>
              </w:rPr>
              <w:t>Bölüm G. Sonuçlar</w:t>
            </w:r>
            <w:r w:rsidR="002031D0">
              <w:rPr>
                <w:noProof/>
                <w:webHidden/>
              </w:rPr>
              <w:tab/>
            </w:r>
            <w:r w:rsidR="002031D0">
              <w:rPr>
                <w:noProof/>
                <w:webHidden/>
              </w:rPr>
              <w:fldChar w:fldCharType="begin"/>
            </w:r>
            <w:r w:rsidR="002031D0">
              <w:rPr>
                <w:noProof/>
                <w:webHidden/>
              </w:rPr>
              <w:instrText xml:space="preserve"> PAGEREF _Toc42859236 \h </w:instrText>
            </w:r>
            <w:r w:rsidR="002031D0">
              <w:rPr>
                <w:noProof/>
                <w:webHidden/>
              </w:rPr>
            </w:r>
            <w:r w:rsidR="002031D0">
              <w:rPr>
                <w:noProof/>
                <w:webHidden/>
              </w:rPr>
              <w:fldChar w:fldCharType="separate"/>
            </w:r>
            <w:r w:rsidR="002031D0">
              <w:rPr>
                <w:noProof/>
                <w:webHidden/>
              </w:rPr>
              <w:t>9</w:t>
            </w:r>
            <w:r w:rsidR="002031D0">
              <w:rPr>
                <w:noProof/>
                <w:webHidden/>
              </w:rPr>
              <w:fldChar w:fldCharType="end"/>
            </w:r>
          </w:hyperlink>
        </w:p>
        <w:p w:rsidR="00610170" w:rsidRDefault="00610170">
          <w:r>
            <w:rPr>
              <w:b/>
              <w:bCs/>
            </w:rPr>
            <w:fldChar w:fldCharType="end"/>
          </w:r>
        </w:p>
      </w:sdtContent>
    </w:sdt>
    <w:p w:rsidR="00452C77" w:rsidRDefault="00452C77" w:rsidP="00890755"/>
    <w:p w:rsidR="00890755" w:rsidRDefault="00890755" w:rsidP="00890755"/>
    <w:p w:rsidR="0088651B" w:rsidRDefault="0088651B" w:rsidP="00890755"/>
    <w:p w:rsidR="0088651B" w:rsidRDefault="0088651B" w:rsidP="00890755">
      <w:pPr>
        <w:sectPr w:rsidR="0088651B" w:rsidSect="00452C77">
          <w:headerReference w:type="even" r:id="rId13"/>
          <w:headerReference w:type="default" r:id="rId14"/>
          <w:headerReference w:type="first" r:id="rId15"/>
          <w:footerReference w:type="first" r:id="rId16"/>
          <w:pgSz w:w="16838" w:h="11906" w:orient="landscape"/>
          <w:pgMar w:top="720" w:right="720" w:bottom="720" w:left="720" w:header="284" w:footer="447" w:gutter="0"/>
          <w:cols w:space="708"/>
          <w:docGrid w:linePitch="360"/>
        </w:sectPr>
      </w:pPr>
    </w:p>
    <w:p w:rsidR="00890755" w:rsidRDefault="003E5EA8" w:rsidP="003E5EA8">
      <w:pPr>
        <w:pStyle w:val="Balk1"/>
      </w:pPr>
      <w:bookmarkStart w:id="0" w:name="_Toc42859228"/>
      <w:r>
        <w:lastRenderedPageBreak/>
        <w:t>Giriş</w:t>
      </w:r>
      <w:bookmarkEnd w:id="0"/>
      <w:r>
        <w:t xml:space="preserve"> </w:t>
      </w:r>
    </w:p>
    <w:p w:rsidR="00FC057B" w:rsidRDefault="00FC057B" w:rsidP="00FC057B">
      <w:r>
        <w:t xml:space="preserve">(AB) 2017/745 sayılı Tıbbi Cihaz Tüzüğü (MDR); piyasaya arz sonrası klinik takibi (PMCF), klinik değerlendirmeyi güncelleyen ve imalatçının piyasaya arz sonrası gözetim (PMS) planında ele alınması gereken sürekli bir süreç olarak kabul eder. MDR; Ek XIV Bölüm B’yi </w:t>
      </w:r>
      <w:proofErr w:type="spellStart"/>
      <w:r>
        <w:t>PMCF’ye</w:t>
      </w:r>
      <w:proofErr w:type="spellEnd"/>
      <w:r>
        <w:t xml:space="preserve"> ayırarak ve </w:t>
      </w:r>
      <w:proofErr w:type="spellStart"/>
      <w:r>
        <w:t>PMCF’nin</w:t>
      </w:r>
      <w:proofErr w:type="spellEnd"/>
      <w:r>
        <w:t xml:space="preserve"> uygulanması için gerekli olan bir plan ve değerlendirme raporu geliştirilmesine yönelik bir dizi gerekliliği sağlayarak imalatçının PMCF sürecini güçlendirir.</w:t>
      </w:r>
    </w:p>
    <w:p w:rsidR="00FC057B" w:rsidRDefault="00FC057B" w:rsidP="00FC057B"/>
    <w:p w:rsidR="00FC057B" w:rsidRDefault="00FC057B" w:rsidP="00FC057B">
      <w:r>
        <w:t xml:space="preserve">İmalatçı PMCF planında ön görülen faaliyetlerden elde edilen bulguları analiz eder ve klinik değerlendirme raporunun ve teknik dokümantasyonun bir parçası olan PMCF değerlendirme raporunda sonuçları </w:t>
      </w:r>
      <w:proofErr w:type="spellStart"/>
      <w:r>
        <w:t>dokümante</w:t>
      </w:r>
      <w:proofErr w:type="spellEnd"/>
      <w:r>
        <w:t xml:space="preserve"> eder. </w:t>
      </w:r>
    </w:p>
    <w:p w:rsidR="00FC057B" w:rsidRDefault="00FC057B" w:rsidP="00FC057B"/>
    <w:p w:rsidR="00FC057B" w:rsidRDefault="00FC057B" w:rsidP="00FC057B">
      <w:r>
        <w:t xml:space="preserve">PMCF değerlendirme raporunun sonuçları; nihayetinde klinik değerlendirme, risk yönetimi dokümantasyonu, piyasaya arz sonrası gözetim planı ve uygulanabildiği hallerde </w:t>
      </w:r>
      <w:proofErr w:type="spellStart"/>
      <w:r>
        <w:t>SSCP’yi</w:t>
      </w:r>
      <w:proofErr w:type="spellEnd"/>
      <w:r>
        <w:t xml:space="preserve"> güncellemek için dikkate alınır.   </w:t>
      </w:r>
    </w:p>
    <w:p w:rsidR="00FC057B" w:rsidRDefault="00FC057B" w:rsidP="00FC057B"/>
    <w:p w:rsidR="00F53402" w:rsidRDefault="00FC057B" w:rsidP="00F53402">
      <w:r>
        <w:t xml:space="preserve">Mevcut şablonun amacı, </w:t>
      </w:r>
      <w:proofErr w:type="spellStart"/>
      <w:r>
        <w:t>MDR’nin</w:t>
      </w:r>
      <w:proofErr w:type="spellEnd"/>
      <w:r>
        <w:t xml:space="preserve"> PMCF değerlendirme raporunun oluşturulması ile ilgili gerekliliklerine uygunluk için imalatçılara rehberlik sağlamaktır. Bu, piyasaya arz sonrası klinik verinin uyumlaştırılmış ve tam bir sunumu için imalatçılara destek sağlayacak ve </w:t>
      </w:r>
      <w:r w:rsidR="00F53402">
        <w:t xml:space="preserve">onaylanmış kuruluşların ve yetkili otoritelerin düzenli bir formatta bilgileri bulma faaliyetlerini kolaylaştıracaktır. </w:t>
      </w:r>
    </w:p>
    <w:p w:rsidR="006F7B01" w:rsidRDefault="006F7B01" w:rsidP="00FC057B"/>
    <w:p w:rsidR="00FC057B" w:rsidRDefault="00FC057B" w:rsidP="00FC057B"/>
    <w:p w:rsidR="006F7B01" w:rsidRDefault="006F7B01" w:rsidP="006F7B01">
      <w:pPr>
        <w:pStyle w:val="Balk1"/>
      </w:pPr>
      <w:bookmarkStart w:id="1" w:name="_Toc42859229"/>
      <w:r w:rsidRPr="006F7B01">
        <w:t xml:space="preserve">Piyasaya Arz Sonrası Klinik Takip </w:t>
      </w:r>
      <w:r w:rsidR="008E48CE">
        <w:t xml:space="preserve">Değerlendirme </w:t>
      </w:r>
      <w:r w:rsidR="006A44B1">
        <w:t>Raporu</w:t>
      </w:r>
      <w:r w:rsidR="006A44B1" w:rsidRPr="006F7B01">
        <w:t xml:space="preserve"> </w:t>
      </w:r>
      <w:r w:rsidRPr="006F7B01">
        <w:t>Şablonu</w:t>
      </w:r>
      <w:bookmarkEnd w:id="1"/>
      <w:r>
        <w:t xml:space="preserve"> </w:t>
      </w:r>
    </w:p>
    <w:tbl>
      <w:tblPr>
        <w:tblStyle w:val="TabloKlavuzu"/>
        <w:tblW w:w="0" w:type="auto"/>
        <w:tblLook w:val="04A0" w:firstRow="1" w:lastRow="0" w:firstColumn="1" w:lastColumn="0" w:noHBand="0" w:noVBand="1"/>
      </w:tblPr>
      <w:tblGrid>
        <w:gridCol w:w="15388"/>
      </w:tblGrid>
      <w:tr w:rsidR="005B532F" w:rsidTr="005B532F">
        <w:tc>
          <w:tcPr>
            <w:tcW w:w="15388" w:type="dxa"/>
          </w:tcPr>
          <w:p w:rsidR="005B532F" w:rsidRPr="005B532F" w:rsidRDefault="006A44B1" w:rsidP="006A44B1">
            <w:pPr>
              <w:rPr>
                <w:b/>
              </w:rPr>
            </w:pPr>
            <w:r>
              <w:rPr>
                <w:b/>
              </w:rPr>
              <w:t>Mevcut</w:t>
            </w:r>
            <w:r w:rsidRPr="005B532F">
              <w:rPr>
                <w:b/>
              </w:rPr>
              <w:t xml:space="preserve"> </w:t>
            </w:r>
            <w:r w:rsidR="005B532F" w:rsidRPr="005B532F">
              <w:rPr>
                <w:b/>
              </w:rPr>
              <w:t>değerlendirme raporu</w:t>
            </w:r>
            <w:r>
              <w:rPr>
                <w:b/>
              </w:rPr>
              <w:t>na</w:t>
            </w:r>
            <w:r w:rsidR="005B532F" w:rsidRPr="005B532F">
              <w:rPr>
                <w:b/>
              </w:rPr>
              <w:t xml:space="preserve"> ilişki</w:t>
            </w:r>
            <w:r>
              <w:rPr>
                <w:b/>
              </w:rPr>
              <w:t>n</w:t>
            </w:r>
            <w:r w:rsidR="005B532F" w:rsidRPr="005B532F">
              <w:rPr>
                <w:b/>
              </w:rPr>
              <w:t xml:space="preserve"> piyasaya arz sonrası </w:t>
            </w:r>
            <w:r>
              <w:rPr>
                <w:b/>
              </w:rPr>
              <w:t>klinik takip</w:t>
            </w:r>
            <w:r w:rsidRPr="005B532F">
              <w:rPr>
                <w:b/>
              </w:rPr>
              <w:t xml:space="preserve"> </w:t>
            </w:r>
            <w:r w:rsidR="005B532F" w:rsidRPr="005B532F">
              <w:rPr>
                <w:b/>
              </w:rPr>
              <w:t>(PMCF) planı</w:t>
            </w:r>
          </w:p>
        </w:tc>
      </w:tr>
      <w:tr w:rsidR="005B532F" w:rsidTr="005B532F">
        <w:tc>
          <w:tcPr>
            <w:tcW w:w="15388" w:type="dxa"/>
          </w:tcPr>
          <w:p w:rsidR="005B532F" w:rsidRDefault="005B532F" w:rsidP="005B532F">
            <w:r w:rsidRPr="005B532F">
              <w:t xml:space="preserve">PMCF planı numarası ve </w:t>
            </w:r>
            <w:proofErr w:type="gramStart"/>
            <w:r w:rsidRPr="005B532F">
              <w:t>versiyonu</w:t>
            </w:r>
            <w:proofErr w:type="gramEnd"/>
            <w:r w:rsidRPr="005B532F">
              <w:t>:</w:t>
            </w:r>
            <w:r>
              <w:t xml:space="preserve"> </w:t>
            </w:r>
          </w:p>
        </w:tc>
      </w:tr>
    </w:tbl>
    <w:p w:rsidR="005B532F" w:rsidRPr="005B532F" w:rsidRDefault="005B532F" w:rsidP="005B532F"/>
    <w:tbl>
      <w:tblPr>
        <w:tblStyle w:val="TabloKlavuzu"/>
        <w:tblW w:w="0" w:type="auto"/>
        <w:tblLook w:val="04A0" w:firstRow="1" w:lastRow="0" w:firstColumn="1" w:lastColumn="0" w:noHBand="0" w:noVBand="1"/>
      </w:tblPr>
      <w:tblGrid>
        <w:gridCol w:w="1980"/>
        <w:gridCol w:w="2693"/>
        <w:gridCol w:w="3969"/>
        <w:gridCol w:w="6746"/>
      </w:tblGrid>
      <w:tr w:rsidR="005B532F" w:rsidTr="00ED62BF">
        <w:tc>
          <w:tcPr>
            <w:tcW w:w="15388" w:type="dxa"/>
            <w:gridSpan w:val="4"/>
          </w:tcPr>
          <w:p w:rsidR="005B532F" w:rsidRPr="005B532F" w:rsidRDefault="005B532F" w:rsidP="006A44B1">
            <w:pPr>
              <w:rPr>
                <w:b/>
                <w:sz w:val="24"/>
                <w:lang w:eastAsia="tr-TR"/>
              </w:rPr>
            </w:pPr>
            <w:r w:rsidRPr="005B532F">
              <w:rPr>
                <w:b/>
                <w:sz w:val="24"/>
                <w:lang w:eastAsia="tr-TR"/>
              </w:rPr>
              <w:t xml:space="preserve">Piyasaya arz sonrası </w:t>
            </w:r>
            <w:r w:rsidR="006A44B1">
              <w:rPr>
                <w:b/>
                <w:sz w:val="24"/>
                <w:lang w:eastAsia="tr-TR"/>
              </w:rPr>
              <w:t>klinik takip</w:t>
            </w:r>
            <w:r w:rsidR="006A44B1" w:rsidRPr="005B532F">
              <w:rPr>
                <w:b/>
                <w:sz w:val="24"/>
                <w:lang w:eastAsia="tr-TR"/>
              </w:rPr>
              <w:t xml:space="preserve"> </w:t>
            </w:r>
            <w:r w:rsidRPr="005B532F">
              <w:rPr>
                <w:b/>
                <w:sz w:val="24"/>
                <w:lang w:eastAsia="tr-TR"/>
              </w:rPr>
              <w:t xml:space="preserve">(PMCF) değerlendirme raporu </w:t>
            </w:r>
          </w:p>
        </w:tc>
      </w:tr>
      <w:tr w:rsidR="006F7B01" w:rsidTr="00ED62BF">
        <w:tc>
          <w:tcPr>
            <w:tcW w:w="15388" w:type="dxa"/>
            <w:gridSpan w:val="4"/>
          </w:tcPr>
          <w:p w:rsidR="006F7B01" w:rsidRDefault="006F7B01" w:rsidP="005B532F">
            <w:r w:rsidRPr="00856CD8">
              <w:rPr>
                <w:sz w:val="24"/>
                <w:lang w:eastAsia="tr-TR"/>
              </w:rPr>
              <w:t xml:space="preserve">PMCF </w:t>
            </w:r>
            <w:r w:rsidR="005B532F">
              <w:rPr>
                <w:sz w:val="24"/>
                <w:lang w:eastAsia="tr-TR"/>
              </w:rPr>
              <w:t>raporu</w:t>
            </w:r>
            <w:r w:rsidRPr="00856CD8">
              <w:rPr>
                <w:sz w:val="24"/>
                <w:lang w:eastAsia="tr-TR"/>
              </w:rPr>
              <w:t xml:space="preserve"> numarası:</w:t>
            </w:r>
          </w:p>
        </w:tc>
      </w:tr>
      <w:tr w:rsidR="006F7B01" w:rsidTr="006A4916">
        <w:tc>
          <w:tcPr>
            <w:tcW w:w="15388" w:type="dxa"/>
            <w:gridSpan w:val="4"/>
          </w:tcPr>
          <w:p w:rsidR="006F7B01" w:rsidRDefault="006F7B01" w:rsidP="005B532F">
            <w:r>
              <w:t xml:space="preserve">PMCF </w:t>
            </w:r>
            <w:r w:rsidR="005B532F">
              <w:t>raporu</w:t>
            </w:r>
            <w:r>
              <w:t xml:space="preserve"> tarihi</w:t>
            </w:r>
            <w:r w:rsidRPr="006F7B01">
              <w:t>:</w:t>
            </w:r>
          </w:p>
        </w:tc>
      </w:tr>
      <w:tr w:rsidR="006F7B01" w:rsidTr="00740FC1">
        <w:tc>
          <w:tcPr>
            <w:tcW w:w="15388" w:type="dxa"/>
            <w:gridSpan w:val="4"/>
          </w:tcPr>
          <w:p w:rsidR="006F7B01" w:rsidRDefault="006F7B01" w:rsidP="005B532F">
            <w:r>
              <w:rPr>
                <w:sz w:val="24"/>
                <w:lang w:eastAsia="tr-TR"/>
              </w:rPr>
              <w:t xml:space="preserve">PMCF </w:t>
            </w:r>
            <w:r w:rsidR="005B532F">
              <w:rPr>
                <w:sz w:val="24"/>
                <w:lang w:eastAsia="tr-TR"/>
              </w:rPr>
              <w:t>raporu</w:t>
            </w:r>
            <w:r>
              <w:rPr>
                <w:sz w:val="24"/>
                <w:lang w:eastAsia="tr-TR"/>
              </w:rPr>
              <w:t xml:space="preserve"> </w:t>
            </w:r>
            <w:proofErr w:type="gramStart"/>
            <w:r>
              <w:rPr>
                <w:sz w:val="24"/>
                <w:lang w:eastAsia="tr-TR"/>
              </w:rPr>
              <w:t>versiyonu</w:t>
            </w:r>
            <w:proofErr w:type="gramEnd"/>
            <w:r w:rsidRPr="00856CD8">
              <w:rPr>
                <w:sz w:val="24"/>
                <w:lang w:eastAsia="tr-TR"/>
              </w:rPr>
              <w:t>:</w:t>
            </w:r>
          </w:p>
        </w:tc>
      </w:tr>
      <w:tr w:rsidR="006F7B01" w:rsidTr="0090218D">
        <w:tc>
          <w:tcPr>
            <w:tcW w:w="15388" w:type="dxa"/>
            <w:gridSpan w:val="4"/>
          </w:tcPr>
          <w:p w:rsidR="006F7B01" w:rsidRPr="006F7B01" w:rsidRDefault="006F7B01" w:rsidP="006F7B01">
            <w:pPr>
              <w:rPr>
                <w:b/>
              </w:rPr>
            </w:pPr>
            <w:r w:rsidRPr="006F7B01">
              <w:rPr>
                <w:b/>
              </w:rPr>
              <w:t xml:space="preserve">Revizyon geçmişi: </w:t>
            </w:r>
          </w:p>
          <w:p w:rsidR="006F7B01" w:rsidRDefault="006F7B01" w:rsidP="006F7B01"/>
        </w:tc>
      </w:tr>
      <w:tr w:rsidR="006F7B01" w:rsidTr="006F7B01">
        <w:tc>
          <w:tcPr>
            <w:tcW w:w="1980" w:type="dxa"/>
          </w:tcPr>
          <w:p w:rsidR="006F7B01" w:rsidRPr="006F7B01" w:rsidRDefault="006F7B01" w:rsidP="006F7B01">
            <w:pPr>
              <w:rPr>
                <w:b/>
              </w:rPr>
            </w:pPr>
            <w:r w:rsidRPr="006F7B01">
              <w:rPr>
                <w:b/>
              </w:rPr>
              <w:t>Revizyon</w:t>
            </w:r>
          </w:p>
        </w:tc>
        <w:tc>
          <w:tcPr>
            <w:tcW w:w="2693" w:type="dxa"/>
          </w:tcPr>
          <w:p w:rsidR="006F7B01" w:rsidRPr="006F7B01" w:rsidRDefault="006F7B01" w:rsidP="006F7B01">
            <w:pPr>
              <w:rPr>
                <w:b/>
              </w:rPr>
            </w:pPr>
            <w:r w:rsidRPr="006F7B01">
              <w:rPr>
                <w:b/>
              </w:rPr>
              <w:t xml:space="preserve">Revizyon tarihi </w:t>
            </w:r>
          </w:p>
        </w:tc>
        <w:tc>
          <w:tcPr>
            <w:tcW w:w="3969" w:type="dxa"/>
          </w:tcPr>
          <w:p w:rsidR="006F7B01" w:rsidRPr="006F7B01" w:rsidRDefault="006F7B01" w:rsidP="006F7B01">
            <w:pPr>
              <w:rPr>
                <w:b/>
              </w:rPr>
            </w:pPr>
            <w:r w:rsidRPr="006F7B01">
              <w:rPr>
                <w:b/>
              </w:rPr>
              <w:t>Değişikliğin açıklaması</w:t>
            </w:r>
          </w:p>
        </w:tc>
        <w:tc>
          <w:tcPr>
            <w:tcW w:w="6746" w:type="dxa"/>
          </w:tcPr>
          <w:p w:rsidR="006F7B01" w:rsidRPr="006F7B01" w:rsidRDefault="006F7B01" w:rsidP="006F7B01">
            <w:pPr>
              <w:rPr>
                <w:b/>
              </w:rPr>
            </w:pPr>
            <w:r w:rsidRPr="006F7B01">
              <w:rPr>
                <w:b/>
              </w:rPr>
              <w:t>Kim tarafından revize edildiği</w:t>
            </w:r>
          </w:p>
        </w:tc>
      </w:tr>
      <w:tr w:rsidR="006F7B01" w:rsidTr="006F7B01">
        <w:tc>
          <w:tcPr>
            <w:tcW w:w="1980" w:type="dxa"/>
          </w:tcPr>
          <w:p w:rsidR="006F7B01" w:rsidRDefault="006F7B01" w:rsidP="006F7B01"/>
        </w:tc>
        <w:tc>
          <w:tcPr>
            <w:tcW w:w="2693" w:type="dxa"/>
          </w:tcPr>
          <w:p w:rsidR="006F7B01" w:rsidRDefault="006F7B01" w:rsidP="006F7B01"/>
        </w:tc>
        <w:tc>
          <w:tcPr>
            <w:tcW w:w="3969" w:type="dxa"/>
          </w:tcPr>
          <w:p w:rsidR="006F7B01" w:rsidRDefault="006F7B01" w:rsidP="006F7B01"/>
        </w:tc>
        <w:tc>
          <w:tcPr>
            <w:tcW w:w="6746" w:type="dxa"/>
          </w:tcPr>
          <w:p w:rsidR="006F7B01" w:rsidRDefault="006F7B01" w:rsidP="006F7B01"/>
        </w:tc>
      </w:tr>
      <w:tr w:rsidR="006F7B01" w:rsidTr="006F7B01">
        <w:tc>
          <w:tcPr>
            <w:tcW w:w="1980" w:type="dxa"/>
          </w:tcPr>
          <w:p w:rsidR="006F7B01" w:rsidRDefault="006F7B01" w:rsidP="006F7B01"/>
        </w:tc>
        <w:tc>
          <w:tcPr>
            <w:tcW w:w="2693" w:type="dxa"/>
          </w:tcPr>
          <w:p w:rsidR="006F7B01" w:rsidRDefault="006F7B01" w:rsidP="006F7B01"/>
        </w:tc>
        <w:tc>
          <w:tcPr>
            <w:tcW w:w="3969" w:type="dxa"/>
          </w:tcPr>
          <w:p w:rsidR="006F7B01" w:rsidRDefault="006F7B01" w:rsidP="006F7B01"/>
        </w:tc>
        <w:tc>
          <w:tcPr>
            <w:tcW w:w="6746" w:type="dxa"/>
          </w:tcPr>
          <w:p w:rsidR="006F7B01" w:rsidRDefault="006F7B01" w:rsidP="006F7B01"/>
        </w:tc>
      </w:tr>
    </w:tbl>
    <w:p w:rsidR="005B532F" w:rsidRDefault="005B532F"/>
    <w:tbl>
      <w:tblPr>
        <w:tblStyle w:val="TabloKlavuzu"/>
        <w:tblW w:w="0" w:type="auto"/>
        <w:tblLook w:val="04A0" w:firstRow="1" w:lastRow="0" w:firstColumn="1" w:lastColumn="0" w:noHBand="0" w:noVBand="1"/>
      </w:tblPr>
      <w:tblGrid>
        <w:gridCol w:w="15388"/>
      </w:tblGrid>
      <w:tr w:rsidR="006F7B01" w:rsidTr="006F7B01">
        <w:tc>
          <w:tcPr>
            <w:tcW w:w="15388" w:type="dxa"/>
            <w:shd w:val="clear" w:color="auto" w:fill="BFBFBF" w:themeFill="background1" w:themeFillShade="BF"/>
          </w:tcPr>
          <w:p w:rsidR="006F7B01" w:rsidRDefault="006F7B01" w:rsidP="006F7B01">
            <w:pPr>
              <w:pStyle w:val="Balk1"/>
              <w:outlineLvl w:val="0"/>
            </w:pPr>
            <w:bookmarkStart w:id="2" w:name="_Toc42859230"/>
            <w:r w:rsidRPr="006F7B01">
              <w:rPr>
                <w:color w:val="auto"/>
              </w:rPr>
              <w:t>Bölüm A. İmalatçının iletişim detayları</w:t>
            </w:r>
            <w:bookmarkEnd w:id="2"/>
            <w:r w:rsidRPr="006F7B01">
              <w:rPr>
                <w:color w:val="auto"/>
              </w:rPr>
              <w:t xml:space="preserve"> </w:t>
            </w:r>
          </w:p>
        </w:tc>
      </w:tr>
      <w:tr w:rsidR="006F7B01" w:rsidTr="006F7B01">
        <w:tc>
          <w:tcPr>
            <w:tcW w:w="15388" w:type="dxa"/>
          </w:tcPr>
          <w:p w:rsidR="006F7B01" w:rsidRDefault="006F7B01" w:rsidP="006F7B01">
            <w:r>
              <w:t xml:space="preserve">Yasal imalatçının adı: </w:t>
            </w:r>
          </w:p>
        </w:tc>
      </w:tr>
      <w:tr w:rsidR="006F7B01" w:rsidTr="006F7B01">
        <w:tc>
          <w:tcPr>
            <w:tcW w:w="15388" w:type="dxa"/>
          </w:tcPr>
          <w:p w:rsidR="006F7B01" w:rsidRDefault="006F7B01" w:rsidP="006F7B01">
            <w:r>
              <w:t xml:space="preserve">Adres: </w:t>
            </w:r>
          </w:p>
        </w:tc>
      </w:tr>
      <w:tr w:rsidR="006F7B01" w:rsidTr="006F7B01">
        <w:tc>
          <w:tcPr>
            <w:tcW w:w="15388" w:type="dxa"/>
          </w:tcPr>
          <w:p w:rsidR="006F7B01" w:rsidRDefault="006F7B01" w:rsidP="006F7B01">
            <w:r>
              <w:t xml:space="preserve">SRN: </w:t>
            </w:r>
          </w:p>
        </w:tc>
      </w:tr>
      <w:tr w:rsidR="006F7B01" w:rsidTr="006F7B01">
        <w:tc>
          <w:tcPr>
            <w:tcW w:w="15388" w:type="dxa"/>
          </w:tcPr>
          <w:p w:rsidR="006F7B01" w:rsidRDefault="006F7B01" w:rsidP="006F7B01">
            <w:r>
              <w:t xml:space="preserve">Mevzuata uyumdan sorumlu kişi: </w:t>
            </w:r>
          </w:p>
        </w:tc>
      </w:tr>
      <w:tr w:rsidR="006F7B01" w:rsidTr="006F7B01">
        <w:tc>
          <w:tcPr>
            <w:tcW w:w="15388" w:type="dxa"/>
          </w:tcPr>
          <w:p w:rsidR="006F7B01" w:rsidRDefault="006F7B01" w:rsidP="006A44B1">
            <w:r>
              <w:t>E-</w:t>
            </w:r>
            <w:r w:rsidR="006A44B1">
              <w:t>posta</w:t>
            </w:r>
            <w:r>
              <w:t xml:space="preserve">: </w:t>
            </w:r>
          </w:p>
        </w:tc>
      </w:tr>
      <w:tr w:rsidR="006F7B01" w:rsidTr="006F7B01">
        <w:tc>
          <w:tcPr>
            <w:tcW w:w="15388" w:type="dxa"/>
          </w:tcPr>
          <w:p w:rsidR="006F7B01" w:rsidRDefault="006F7B01" w:rsidP="006F7B01">
            <w:r>
              <w:t xml:space="preserve">Telefon: </w:t>
            </w:r>
          </w:p>
        </w:tc>
      </w:tr>
      <w:tr w:rsidR="006F7B01" w:rsidTr="006F7B01">
        <w:tc>
          <w:tcPr>
            <w:tcW w:w="15388" w:type="dxa"/>
          </w:tcPr>
          <w:p w:rsidR="006F7B01" w:rsidRDefault="006F7B01" w:rsidP="005B532F">
            <w:r>
              <w:t>Fa</w:t>
            </w:r>
            <w:r w:rsidR="006A44B1">
              <w:t>ks</w:t>
            </w:r>
            <w:r>
              <w:t xml:space="preserve">: </w:t>
            </w:r>
          </w:p>
        </w:tc>
      </w:tr>
      <w:tr w:rsidR="006F7B01" w:rsidTr="006F7B01">
        <w:tc>
          <w:tcPr>
            <w:tcW w:w="15388" w:type="dxa"/>
          </w:tcPr>
          <w:p w:rsidR="006F7B01" w:rsidRDefault="006F7B01" w:rsidP="006F7B01">
            <w:r>
              <w:t xml:space="preserve">Yetkili Temsilci (uygulanabildiğinde): </w:t>
            </w:r>
          </w:p>
        </w:tc>
      </w:tr>
      <w:tr w:rsidR="006F7B01" w:rsidTr="006F7B01">
        <w:tc>
          <w:tcPr>
            <w:tcW w:w="15388" w:type="dxa"/>
          </w:tcPr>
          <w:p w:rsidR="006F7B01" w:rsidRDefault="006F7B01" w:rsidP="006F7B01">
            <w:r>
              <w:t xml:space="preserve">Adres: </w:t>
            </w:r>
          </w:p>
        </w:tc>
      </w:tr>
      <w:tr w:rsidR="006F7B01" w:rsidTr="006F7B01">
        <w:tc>
          <w:tcPr>
            <w:tcW w:w="15388" w:type="dxa"/>
          </w:tcPr>
          <w:p w:rsidR="006F7B01" w:rsidRDefault="006F7B01" w:rsidP="006F7B01">
            <w:r>
              <w:t xml:space="preserve">İrtibat kişisi: </w:t>
            </w:r>
          </w:p>
        </w:tc>
      </w:tr>
      <w:tr w:rsidR="006F7B01" w:rsidTr="006F7B01">
        <w:tc>
          <w:tcPr>
            <w:tcW w:w="15388" w:type="dxa"/>
          </w:tcPr>
          <w:p w:rsidR="006F7B01" w:rsidRDefault="006F7B01" w:rsidP="008977C7">
            <w:r>
              <w:t>E-</w:t>
            </w:r>
            <w:r w:rsidR="006A44B1">
              <w:t>posta</w:t>
            </w:r>
            <w:r>
              <w:t xml:space="preserve">: </w:t>
            </w:r>
          </w:p>
        </w:tc>
      </w:tr>
      <w:tr w:rsidR="006F7B01" w:rsidTr="006F7B01">
        <w:tc>
          <w:tcPr>
            <w:tcW w:w="15388" w:type="dxa"/>
          </w:tcPr>
          <w:p w:rsidR="006F7B01" w:rsidRDefault="006F7B01" w:rsidP="006F7B01">
            <w:r>
              <w:t xml:space="preserve">Telefon: </w:t>
            </w:r>
          </w:p>
        </w:tc>
      </w:tr>
      <w:tr w:rsidR="006F7B01" w:rsidTr="006F7B01">
        <w:tc>
          <w:tcPr>
            <w:tcW w:w="15388" w:type="dxa"/>
          </w:tcPr>
          <w:p w:rsidR="006F7B01" w:rsidRDefault="006F7B01" w:rsidP="008977C7">
            <w:r>
              <w:t>Fa</w:t>
            </w:r>
            <w:r w:rsidR="006A44B1">
              <w:t>ks</w:t>
            </w:r>
            <w:r>
              <w:t>:</w:t>
            </w:r>
          </w:p>
        </w:tc>
      </w:tr>
    </w:tbl>
    <w:p w:rsidR="006F7B01" w:rsidRDefault="006F7B01" w:rsidP="006F7B01"/>
    <w:p w:rsidR="00E623CD" w:rsidRDefault="00E623CD">
      <w:pPr>
        <w:spacing w:after="160"/>
        <w:jc w:val="left"/>
      </w:pPr>
    </w:p>
    <w:tbl>
      <w:tblPr>
        <w:tblStyle w:val="TabloKlavuzu"/>
        <w:tblW w:w="0" w:type="auto"/>
        <w:tblLook w:val="04A0" w:firstRow="1" w:lastRow="0" w:firstColumn="1" w:lastColumn="0" w:noHBand="0" w:noVBand="1"/>
      </w:tblPr>
      <w:tblGrid>
        <w:gridCol w:w="15388"/>
      </w:tblGrid>
      <w:tr w:rsidR="0014226E" w:rsidTr="0014226E">
        <w:tc>
          <w:tcPr>
            <w:tcW w:w="15388" w:type="dxa"/>
            <w:shd w:val="clear" w:color="auto" w:fill="BFBFBF" w:themeFill="background1" w:themeFillShade="BF"/>
          </w:tcPr>
          <w:p w:rsidR="0014226E" w:rsidRPr="0014226E" w:rsidRDefault="0014226E" w:rsidP="00F408AE">
            <w:pPr>
              <w:pStyle w:val="Balk1"/>
              <w:outlineLvl w:val="0"/>
              <w:rPr>
                <w:color w:val="auto"/>
              </w:rPr>
            </w:pPr>
            <w:bookmarkStart w:id="3" w:name="_Toc42859231"/>
            <w:r w:rsidRPr="0014226E">
              <w:rPr>
                <w:color w:val="auto"/>
              </w:rPr>
              <w:t xml:space="preserve">Bölüm B. Tıbbi cihazın açıklaması ve </w:t>
            </w:r>
            <w:proofErr w:type="spellStart"/>
            <w:r w:rsidRPr="0014226E">
              <w:rPr>
                <w:color w:val="auto"/>
              </w:rPr>
              <w:t>spesifikasyonu</w:t>
            </w:r>
            <w:bookmarkEnd w:id="3"/>
            <w:proofErr w:type="spellEnd"/>
            <w:r w:rsidRPr="0014226E">
              <w:rPr>
                <w:color w:val="auto"/>
              </w:rPr>
              <w:t xml:space="preserve"> </w:t>
            </w:r>
          </w:p>
        </w:tc>
      </w:tr>
      <w:tr w:rsidR="005B532F" w:rsidTr="0014226E">
        <w:tc>
          <w:tcPr>
            <w:tcW w:w="15388" w:type="dxa"/>
          </w:tcPr>
          <w:p w:rsidR="00F408AE" w:rsidRPr="00F408AE" w:rsidRDefault="00F408AE" w:rsidP="00F408AE">
            <w:pPr>
              <w:rPr>
                <w:b/>
              </w:rPr>
            </w:pPr>
            <w:r w:rsidRPr="00F408AE">
              <w:rPr>
                <w:b/>
              </w:rPr>
              <w:t xml:space="preserve">Herhangi bir değişiklik yok ise PMCF planının Bölüm B’sine atıfta bulunun. </w:t>
            </w:r>
          </w:p>
          <w:p w:rsidR="005B532F" w:rsidRPr="0014761A" w:rsidRDefault="00F408AE" w:rsidP="00F408AE">
            <w:r w:rsidRPr="00F408AE">
              <w:rPr>
                <w:b/>
              </w:rPr>
              <w:t>PMCF planından farklılar var ise, lütfen bu değişiklikleri vurgulayan istenen farklı alanları doldurun.</w:t>
            </w:r>
          </w:p>
        </w:tc>
      </w:tr>
      <w:tr w:rsidR="0014226E" w:rsidTr="0014226E">
        <w:tc>
          <w:tcPr>
            <w:tcW w:w="15388" w:type="dxa"/>
          </w:tcPr>
          <w:p w:rsidR="0014226E" w:rsidRPr="0014761A" w:rsidRDefault="0014226E" w:rsidP="0014226E">
            <w:r w:rsidRPr="0014761A">
              <w:t xml:space="preserve">Ürün adı ya da ticari adı: </w:t>
            </w:r>
          </w:p>
        </w:tc>
      </w:tr>
      <w:tr w:rsidR="0014226E" w:rsidTr="0014226E">
        <w:tc>
          <w:tcPr>
            <w:tcW w:w="15388" w:type="dxa"/>
          </w:tcPr>
          <w:p w:rsidR="0014226E" w:rsidRPr="0014761A" w:rsidRDefault="0014226E" w:rsidP="0014226E">
            <w:r w:rsidRPr="0014761A">
              <w:t xml:space="preserve">Model ve tip: </w:t>
            </w:r>
          </w:p>
        </w:tc>
      </w:tr>
      <w:tr w:rsidR="0014226E" w:rsidTr="0014226E">
        <w:tc>
          <w:tcPr>
            <w:tcW w:w="15388" w:type="dxa"/>
          </w:tcPr>
          <w:p w:rsidR="0014226E" w:rsidRPr="0014761A" w:rsidRDefault="0014226E" w:rsidP="0014226E">
            <w:r w:rsidRPr="0014761A">
              <w:t xml:space="preserve">Cihazın genel açıklaması: </w:t>
            </w:r>
          </w:p>
        </w:tc>
      </w:tr>
      <w:tr w:rsidR="0014226E" w:rsidTr="0014226E">
        <w:tc>
          <w:tcPr>
            <w:tcW w:w="15388" w:type="dxa"/>
          </w:tcPr>
          <w:p w:rsidR="0014226E" w:rsidRDefault="0014226E" w:rsidP="0014226E">
            <w:r>
              <w:t>Kullanım amacı</w:t>
            </w:r>
            <w:r>
              <w:rPr>
                <w:rStyle w:val="DipnotBavurusu"/>
              </w:rPr>
              <w:footnoteReference w:id="1"/>
            </w:r>
            <w:r w:rsidRPr="0014761A">
              <w:t>:</w:t>
            </w:r>
          </w:p>
        </w:tc>
      </w:tr>
      <w:tr w:rsidR="0014226E" w:rsidTr="0014226E">
        <w:tc>
          <w:tcPr>
            <w:tcW w:w="15388" w:type="dxa"/>
          </w:tcPr>
          <w:p w:rsidR="0014226E" w:rsidRPr="008709EB" w:rsidRDefault="0014226E" w:rsidP="0014226E">
            <w:r w:rsidRPr="008709EB">
              <w:t xml:space="preserve">Hedef kullanıcılar: </w:t>
            </w:r>
          </w:p>
        </w:tc>
      </w:tr>
      <w:tr w:rsidR="0014226E" w:rsidTr="0014226E">
        <w:tc>
          <w:tcPr>
            <w:tcW w:w="15388" w:type="dxa"/>
          </w:tcPr>
          <w:p w:rsidR="0014226E" w:rsidRPr="008709EB" w:rsidRDefault="0014226E" w:rsidP="0014226E">
            <w:r w:rsidRPr="008709EB">
              <w:t xml:space="preserve">Temel UDI-DI: </w:t>
            </w:r>
          </w:p>
        </w:tc>
      </w:tr>
      <w:tr w:rsidR="0014226E" w:rsidTr="0014226E">
        <w:tc>
          <w:tcPr>
            <w:tcW w:w="15388" w:type="dxa"/>
          </w:tcPr>
          <w:p w:rsidR="0014226E" w:rsidRPr="008709EB" w:rsidRDefault="0014226E" w:rsidP="0014226E">
            <w:r w:rsidRPr="008709EB">
              <w:t xml:space="preserve">Hedef hasta </w:t>
            </w:r>
            <w:proofErr w:type="gramStart"/>
            <w:r w:rsidRPr="008709EB">
              <w:t>popülasyonu</w:t>
            </w:r>
            <w:proofErr w:type="gramEnd"/>
            <w:r w:rsidRPr="008709EB">
              <w:t xml:space="preserve">: </w:t>
            </w:r>
          </w:p>
        </w:tc>
      </w:tr>
      <w:tr w:rsidR="0014226E" w:rsidTr="0014226E">
        <w:tc>
          <w:tcPr>
            <w:tcW w:w="15388" w:type="dxa"/>
          </w:tcPr>
          <w:p w:rsidR="0014226E" w:rsidRPr="008709EB" w:rsidRDefault="0014226E" w:rsidP="0014226E">
            <w:r>
              <w:lastRenderedPageBreak/>
              <w:t>Tıbbi durum(</w:t>
            </w:r>
            <w:proofErr w:type="spellStart"/>
            <w:r>
              <w:t>lar</w:t>
            </w:r>
            <w:proofErr w:type="spellEnd"/>
            <w:r>
              <w:t>)</w:t>
            </w:r>
            <w:r>
              <w:rPr>
                <w:rStyle w:val="DipnotBavurusu"/>
              </w:rPr>
              <w:footnoteReference w:id="2"/>
            </w:r>
            <w:r w:rsidRPr="008709EB">
              <w:t>:</w:t>
            </w:r>
          </w:p>
        </w:tc>
      </w:tr>
      <w:tr w:rsidR="0014226E" w:rsidTr="0014226E">
        <w:tc>
          <w:tcPr>
            <w:tcW w:w="15388" w:type="dxa"/>
          </w:tcPr>
          <w:p w:rsidR="0014226E" w:rsidRPr="008709EB" w:rsidRDefault="0014226E" w:rsidP="0014226E">
            <w:proofErr w:type="spellStart"/>
            <w:r w:rsidRPr="008709EB">
              <w:t>Endikasyonlar</w:t>
            </w:r>
            <w:proofErr w:type="spellEnd"/>
            <w:r w:rsidRPr="008709EB">
              <w:t xml:space="preserve">: </w:t>
            </w:r>
          </w:p>
        </w:tc>
      </w:tr>
      <w:tr w:rsidR="0014226E" w:rsidTr="0014226E">
        <w:tc>
          <w:tcPr>
            <w:tcW w:w="15388" w:type="dxa"/>
          </w:tcPr>
          <w:p w:rsidR="0014226E" w:rsidRDefault="0014226E" w:rsidP="0014226E">
            <w:proofErr w:type="spellStart"/>
            <w:r w:rsidRPr="008709EB">
              <w:t>Kontrendikasyonlar</w:t>
            </w:r>
            <w:proofErr w:type="spellEnd"/>
            <w:r w:rsidRPr="008709EB">
              <w:t xml:space="preserve">: </w:t>
            </w:r>
          </w:p>
        </w:tc>
      </w:tr>
      <w:tr w:rsidR="0014226E" w:rsidTr="0014226E">
        <w:tc>
          <w:tcPr>
            <w:tcW w:w="15388" w:type="dxa"/>
          </w:tcPr>
          <w:p w:rsidR="0014226E" w:rsidRPr="00FA21D5" w:rsidRDefault="00437676" w:rsidP="0014226E">
            <w:r>
              <w:t xml:space="preserve">Uyarılar: </w:t>
            </w:r>
          </w:p>
        </w:tc>
      </w:tr>
      <w:tr w:rsidR="0014226E" w:rsidTr="0014226E">
        <w:tc>
          <w:tcPr>
            <w:tcW w:w="15388" w:type="dxa"/>
          </w:tcPr>
          <w:p w:rsidR="0014226E" w:rsidRPr="00FA21D5" w:rsidRDefault="0014226E" w:rsidP="0014226E">
            <w:r w:rsidRPr="00FA21D5">
              <w:t>Bu planın kapsadığı varyantların/</w:t>
            </w:r>
            <w:proofErr w:type="gramStart"/>
            <w:r w:rsidRPr="00FA21D5">
              <w:t>konfigürasyonların</w:t>
            </w:r>
            <w:proofErr w:type="gramEnd"/>
            <w:r w:rsidRPr="00FA21D5">
              <w:t xml:space="preserve"> listesi ve açıklaması:</w:t>
            </w:r>
          </w:p>
        </w:tc>
      </w:tr>
      <w:tr w:rsidR="0014226E" w:rsidTr="0014226E">
        <w:tc>
          <w:tcPr>
            <w:tcW w:w="15388" w:type="dxa"/>
          </w:tcPr>
          <w:p w:rsidR="0014226E" w:rsidRPr="00FA21D5" w:rsidRDefault="0014226E" w:rsidP="0014226E">
            <w:r w:rsidRPr="00FA21D5">
              <w:t>Bu planın kapsadığı aksesuarların listesi:</w:t>
            </w:r>
          </w:p>
        </w:tc>
      </w:tr>
      <w:tr w:rsidR="0014226E" w:rsidTr="0014226E">
        <w:tc>
          <w:tcPr>
            <w:tcW w:w="15388" w:type="dxa"/>
          </w:tcPr>
          <w:p w:rsidR="0014226E" w:rsidRPr="00FA21D5" w:rsidRDefault="0014226E" w:rsidP="0014226E">
            <w:r w:rsidRPr="00FA21D5">
              <w:t xml:space="preserve">Sertifika numarası (varsa): </w:t>
            </w:r>
          </w:p>
        </w:tc>
      </w:tr>
      <w:tr w:rsidR="0014226E" w:rsidTr="0014226E">
        <w:tc>
          <w:tcPr>
            <w:tcW w:w="15388" w:type="dxa"/>
          </w:tcPr>
          <w:p w:rsidR="0014226E" w:rsidRPr="00FA21D5" w:rsidRDefault="0014226E" w:rsidP="0014226E">
            <w:r>
              <w:t>CND kod/</w:t>
            </w:r>
            <w:proofErr w:type="spellStart"/>
            <w:r>
              <w:t>ları</w:t>
            </w:r>
            <w:proofErr w:type="spellEnd"/>
            <w:r>
              <w:rPr>
                <w:rStyle w:val="DipnotBavurusu"/>
              </w:rPr>
              <w:footnoteReference w:id="3"/>
            </w:r>
            <w:r w:rsidRPr="00FA21D5">
              <w:t xml:space="preserve">: </w:t>
            </w:r>
          </w:p>
        </w:tc>
      </w:tr>
      <w:tr w:rsidR="0014226E" w:rsidTr="0014226E">
        <w:tc>
          <w:tcPr>
            <w:tcW w:w="15388" w:type="dxa"/>
          </w:tcPr>
          <w:p w:rsidR="0014226E" w:rsidRPr="00FA21D5" w:rsidRDefault="0014226E" w:rsidP="0014226E">
            <w:r w:rsidRPr="00FA21D5">
              <w:t xml:space="preserve">Sınıfı: </w:t>
            </w:r>
          </w:p>
        </w:tc>
      </w:tr>
      <w:tr w:rsidR="0014226E" w:rsidTr="0014226E">
        <w:tc>
          <w:tcPr>
            <w:tcW w:w="15388" w:type="dxa"/>
          </w:tcPr>
          <w:p w:rsidR="0014226E" w:rsidRDefault="0014226E" w:rsidP="0014226E">
            <w:r w:rsidRPr="00FA21D5">
              <w:t xml:space="preserve">Sınıflandırma kuralı: </w:t>
            </w:r>
          </w:p>
        </w:tc>
      </w:tr>
      <w:tr w:rsidR="00F408AE" w:rsidTr="00224E7E">
        <w:tc>
          <w:tcPr>
            <w:tcW w:w="15388" w:type="dxa"/>
          </w:tcPr>
          <w:p w:rsidR="00F408AE" w:rsidRDefault="00F408AE" w:rsidP="00224E7E">
            <w:r>
              <w:t>Beklenen kullanım ömrü</w:t>
            </w:r>
            <w:r>
              <w:rPr>
                <w:rStyle w:val="DipnotBavurusu"/>
              </w:rPr>
              <w:footnoteReference w:id="4"/>
            </w:r>
            <w:r>
              <w:t xml:space="preserve">: </w:t>
            </w:r>
          </w:p>
        </w:tc>
      </w:tr>
      <w:tr w:rsidR="00F408AE" w:rsidTr="00224E7E">
        <w:tc>
          <w:tcPr>
            <w:tcW w:w="15388" w:type="dxa"/>
          </w:tcPr>
          <w:p w:rsidR="00F408AE" w:rsidRDefault="00F408AE" w:rsidP="00224E7E">
            <w:r>
              <w:t xml:space="preserve">Yeni ürün: </w:t>
            </w:r>
            <w:r w:rsidRPr="00856CD8">
              <w:rPr>
                <w:sz w:val="24"/>
                <w:lang w:eastAsia="tr-TR"/>
              </w:rPr>
              <w:fldChar w:fldCharType="begin">
                <w:ffData>
                  <w:name w:val="Onay1"/>
                  <w:enabled/>
                  <w:calcOnExit w:val="0"/>
                  <w:checkBox>
                    <w:sizeAuto/>
                    <w:default w:val="0"/>
                  </w:checkBox>
                </w:ffData>
              </w:fldChar>
            </w:r>
            <w:r w:rsidRPr="00856CD8">
              <w:rPr>
                <w:sz w:val="24"/>
                <w:lang w:eastAsia="tr-TR"/>
              </w:rPr>
              <w:instrText xml:space="preserve"> FORMCHECKBOX </w:instrText>
            </w:r>
            <w:r w:rsidR="008F5564">
              <w:rPr>
                <w:sz w:val="24"/>
                <w:lang w:eastAsia="tr-TR"/>
              </w:rPr>
            </w:r>
            <w:r w:rsidR="008F5564">
              <w:rPr>
                <w:sz w:val="24"/>
                <w:lang w:eastAsia="tr-TR"/>
              </w:rPr>
              <w:fldChar w:fldCharType="separate"/>
            </w:r>
            <w:r w:rsidRPr="00856CD8">
              <w:rPr>
                <w:sz w:val="24"/>
                <w:lang w:eastAsia="tr-TR"/>
              </w:rPr>
              <w:fldChar w:fldCharType="end"/>
            </w:r>
            <w:r w:rsidRPr="00856CD8">
              <w:rPr>
                <w:sz w:val="24"/>
                <w:lang w:eastAsia="tr-TR"/>
              </w:rPr>
              <w:t xml:space="preserve"> eve</w:t>
            </w:r>
            <w:r>
              <w:rPr>
                <w:sz w:val="24"/>
                <w:lang w:eastAsia="tr-TR"/>
              </w:rPr>
              <w:t>t</w:t>
            </w:r>
            <w:r w:rsidRPr="00856CD8">
              <w:rPr>
                <w:sz w:val="24"/>
                <w:lang w:eastAsia="tr-TR"/>
              </w:rPr>
              <w:t xml:space="preserve"> </w:t>
            </w:r>
            <w:r w:rsidRPr="00856CD8">
              <w:rPr>
                <w:sz w:val="24"/>
                <w:lang w:eastAsia="tr-TR"/>
              </w:rPr>
              <w:fldChar w:fldCharType="begin">
                <w:ffData>
                  <w:name w:val="Onay2"/>
                  <w:enabled/>
                  <w:calcOnExit w:val="0"/>
                  <w:checkBox>
                    <w:sizeAuto/>
                    <w:default w:val="0"/>
                  </w:checkBox>
                </w:ffData>
              </w:fldChar>
            </w:r>
            <w:r w:rsidRPr="00856CD8">
              <w:rPr>
                <w:sz w:val="24"/>
                <w:lang w:eastAsia="tr-TR"/>
              </w:rPr>
              <w:instrText xml:space="preserve"> FORMCHECKBOX </w:instrText>
            </w:r>
            <w:r w:rsidR="008F5564">
              <w:rPr>
                <w:sz w:val="24"/>
                <w:lang w:eastAsia="tr-TR"/>
              </w:rPr>
            </w:r>
            <w:r w:rsidR="008F5564">
              <w:rPr>
                <w:sz w:val="24"/>
                <w:lang w:eastAsia="tr-TR"/>
              </w:rPr>
              <w:fldChar w:fldCharType="separate"/>
            </w:r>
            <w:r w:rsidRPr="00856CD8">
              <w:rPr>
                <w:sz w:val="24"/>
                <w:lang w:eastAsia="tr-TR"/>
              </w:rPr>
              <w:fldChar w:fldCharType="end"/>
            </w:r>
            <w:r w:rsidRPr="00856CD8">
              <w:rPr>
                <w:sz w:val="24"/>
                <w:lang w:eastAsia="tr-TR"/>
              </w:rPr>
              <w:t xml:space="preserve"> hayır</w:t>
            </w:r>
          </w:p>
        </w:tc>
      </w:tr>
      <w:tr w:rsidR="00F408AE" w:rsidTr="00224E7E">
        <w:tc>
          <w:tcPr>
            <w:tcW w:w="15388" w:type="dxa"/>
          </w:tcPr>
          <w:p w:rsidR="00F408AE" w:rsidRDefault="00F408AE" w:rsidP="00224E7E">
            <w:r>
              <w:t xml:space="preserve">Yeni ilgili klinik </w:t>
            </w:r>
            <w:proofErr w:type="gramStart"/>
            <w:r>
              <w:t>prosedür</w:t>
            </w:r>
            <w:proofErr w:type="gramEnd"/>
            <w:r>
              <w:t xml:space="preserve">: </w:t>
            </w:r>
            <w:r w:rsidRPr="00856CD8">
              <w:rPr>
                <w:sz w:val="24"/>
                <w:lang w:eastAsia="tr-TR"/>
              </w:rPr>
              <w:fldChar w:fldCharType="begin">
                <w:ffData>
                  <w:name w:val="Onay1"/>
                  <w:enabled/>
                  <w:calcOnExit w:val="0"/>
                  <w:checkBox>
                    <w:sizeAuto/>
                    <w:default w:val="0"/>
                  </w:checkBox>
                </w:ffData>
              </w:fldChar>
            </w:r>
            <w:r w:rsidRPr="00856CD8">
              <w:rPr>
                <w:sz w:val="24"/>
                <w:lang w:eastAsia="tr-TR"/>
              </w:rPr>
              <w:instrText xml:space="preserve"> FORMCHECKBOX </w:instrText>
            </w:r>
            <w:r w:rsidR="008F5564">
              <w:rPr>
                <w:sz w:val="24"/>
                <w:lang w:eastAsia="tr-TR"/>
              </w:rPr>
            </w:r>
            <w:r w:rsidR="008F5564">
              <w:rPr>
                <w:sz w:val="24"/>
                <w:lang w:eastAsia="tr-TR"/>
              </w:rPr>
              <w:fldChar w:fldCharType="separate"/>
            </w:r>
            <w:r w:rsidRPr="00856CD8">
              <w:rPr>
                <w:sz w:val="24"/>
                <w:lang w:eastAsia="tr-TR"/>
              </w:rPr>
              <w:fldChar w:fldCharType="end"/>
            </w:r>
            <w:r w:rsidRPr="00856CD8">
              <w:rPr>
                <w:sz w:val="24"/>
                <w:lang w:eastAsia="tr-TR"/>
              </w:rPr>
              <w:t xml:space="preserve"> eve</w:t>
            </w:r>
            <w:r>
              <w:rPr>
                <w:sz w:val="24"/>
                <w:lang w:eastAsia="tr-TR"/>
              </w:rPr>
              <w:t>t</w:t>
            </w:r>
            <w:r w:rsidRPr="00856CD8">
              <w:rPr>
                <w:sz w:val="24"/>
                <w:lang w:eastAsia="tr-TR"/>
              </w:rPr>
              <w:t xml:space="preserve"> </w:t>
            </w:r>
            <w:r w:rsidRPr="00856CD8">
              <w:rPr>
                <w:sz w:val="24"/>
                <w:lang w:eastAsia="tr-TR"/>
              </w:rPr>
              <w:fldChar w:fldCharType="begin">
                <w:ffData>
                  <w:name w:val="Onay2"/>
                  <w:enabled/>
                  <w:calcOnExit w:val="0"/>
                  <w:checkBox>
                    <w:sizeAuto/>
                    <w:default w:val="0"/>
                  </w:checkBox>
                </w:ffData>
              </w:fldChar>
            </w:r>
            <w:r w:rsidRPr="00856CD8">
              <w:rPr>
                <w:sz w:val="24"/>
                <w:lang w:eastAsia="tr-TR"/>
              </w:rPr>
              <w:instrText xml:space="preserve"> FORMCHECKBOX </w:instrText>
            </w:r>
            <w:r w:rsidR="008F5564">
              <w:rPr>
                <w:sz w:val="24"/>
                <w:lang w:eastAsia="tr-TR"/>
              </w:rPr>
            </w:r>
            <w:r w:rsidR="008F5564">
              <w:rPr>
                <w:sz w:val="24"/>
                <w:lang w:eastAsia="tr-TR"/>
              </w:rPr>
              <w:fldChar w:fldCharType="separate"/>
            </w:r>
            <w:r w:rsidRPr="00856CD8">
              <w:rPr>
                <w:sz w:val="24"/>
                <w:lang w:eastAsia="tr-TR"/>
              </w:rPr>
              <w:fldChar w:fldCharType="end"/>
            </w:r>
            <w:r w:rsidRPr="00856CD8">
              <w:rPr>
                <w:sz w:val="24"/>
                <w:lang w:eastAsia="tr-TR"/>
              </w:rPr>
              <w:t xml:space="preserve"> hayır</w:t>
            </w:r>
          </w:p>
        </w:tc>
      </w:tr>
      <w:tr w:rsidR="00F408AE" w:rsidTr="00224E7E">
        <w:tc>
          <w:tcPr>
            <w:tcW w:w="15388" w:type="dxa"/>
          </w:tcPr>
          <w:p w:rsidR="00F408AE" w:rsidRDefault="00F408AE" w:rsidP="00224E7E">
            <w:r>
              <w:t xml:space="preserve">Her türlü yeni özelliğin açıklaması: </w:t>
            </w:r>
          </w:p>
        </w:tc>
      </w:tr>
    </w:tbl>
    <w:p w:rsidR="00E623CD" w:rsidRDefault="00E623CD" w:rsidP="006F7B01"/>
    <w:p w:rsidR="00A43AC6" w:rsidRDefault="00A43AC6">
      <w:pPr>
        <w:spacing w:after="160"/>
        <w:jc w:val="left"/>
      </w:pPr>
    </w:p>
    <w:tbl>
      <w:tblPr>
        <w:tblStyle w:val="TabloKlavuzu"/>
        <w:tblW w:w="0" w:type="auto"/>
        <w:tblLook w:val="04A0" w:firstRow="1" w:lastRow="0" w:firstColumn="1" w:lastColumn="0" w:noHBand="0" w:noVBand="1"/>
      </w:tblPr>
      <w:tblGrid>
        <w:gridCol w:w="15388"/>
      </w:tblGrid>
      <w:tr w:rsidR="00674281" w:rsidTr="00C05C89">
        <w:tc>
          <w:tcPr>
            <w:tcW w:w="15388" w:type="dxa"/>
            <w:shd w:val="clear" w:color="auto" w:fill="BFBFBF" w:themeFill="background1" w:themeFillShade="BF"/>
          </w:tcPr>
          <w:p w:rsidR="00FA06E9" w:rsidRPr="00FA06E9" w:rsidRDefault="00674281" w:rsidP="00315015">
            <w:pPr>
              <w:pStyle w:val="Balk1"/>
              <w:outlineLvl w:val="0"/>
            </w:pPr>
            <w:bookmarkStart w:id="4" w:name="_Toc42859232"/>
            <w:r w:rsidRPr="00C05C89">
              <w:rPr>
                <w:color w:val="auto"/>
              </w:rPr>
              <w:t xml:space="preserve">Bölüm C. PMCF ile ilgili </w:t>
            </w:r>
            <w:r w:rsidR="000E17EE" w:rsidRPr="000E17EE">
              <w:rPr>
                <w:color w:val="auto"/>
              </w:rPr>
              <w:t>olarak yapılan faaliyetler: sonuçlar</w:t>
            </w:r>
            <w:bookmarkEnd w:id="4"/>
            <w:r w:rsidR="000E17EE">
              <w:rPr>
                <w:color w:val="auto"/>
              </w:rPr>
              <w:t xml:space="preserve"> </w:t>
            </w:r>
          </w:p>
        </w:tc>
      </w:tr>
      <w:tr w:rsidR="00674281" w:rsidTr="00674281">
        <w:tc>
          <w:tcPr>
            <w:tcW w:w="15388" w:type="dxa"/>
          </w:tcPr>
          <w:p w:rsidR="00F408AE" w:rsidRDefault="00F408AE" w:rsidP="00F408AE">
            <w:r>
              <w:t>İmalatçı bu bölümde, PMCF planının Bölüm C’sinde tanımlanan ve yürütülen faaliye</w:t>
            </w:r>
            <w:r>
              <w:t>tleri</w:t>
            </w:r>
            <w:r w:rsidR="00D113D5">
              <w:t>n tümünü</w:t>
            </w:r>
            <w:r>
              <w:t xml:space="preserve">, bu tamamlanmış faaliyetlerden </w:t>
            </w:r>
            <w:r w:rsidR="00D113D5">
              <w:t xml:space="preserve">elde edilerek </w:t>
            </w:r>
            <w:r>
              <w:t>toplanan klinik verileri</w:t>
            </w:r>
            <w:r w:rsidR="00D113D5">
              <w:t>n tümünü</w:t>
            </w:r>
            <w:r>
              <w:t xml:space="preserve"> ve plandan sapma olması halinde buna ilişkin gerekçeleri raporlar.</w:t>
            </w:r>
          </w:p>
          <w:p w:rsidR="00F408AE" w:rsidRDefault="00F408AE" w:rsidP="00F408AE"/>
          <w:p w:rsidR="00F408AE" w:rsidRDefault="00F408AE" w:rsidP="00F408AE">
            <w:r>
              <w:t xml:space="preserve">Tartışma; lehte veya aleyhte olmasına bakılmaksızın bulguların analizini ve ayrıca uygunluk değerlendirmesi sırasında başlangıçta incelenen farklı dokümantasyon (klinik değerlendirme raporu, risk yönetimi dosyası, SSCP, vb.) üzerinde olası etkilerini içerir. </w:t>
            </w:r>
          </w:p>
          <w:p w:rsidR="00F408AE" w:rsidRDefault="00F408AE" w:rsidP="00F408AE"/>
          <w:p w:rsidR="006552BE" w:rsidRDefault="00F408AE" w:rsidP="000E6927">
            <w:r>
              <w:t>Yapılan her bir faaliyet için faaliyetin türü ile ilgili farklı alt bölümlerde (cihaz kaydı, PMCF çalışmaları, gerçek dünya kanıtı (RWE), cihazın kullanımına İlişkin anketler vb.) bir açıklama ve her bir alt bölüm için toplanan verilerin</w:t>
            </w:r>
            <w:r w:rsidR="00244F3E">
              <w:rPr>
                <w:rStyle w:val="DipnotBavurusu"/>
              </w:rPr>
              <w:footnoteReference w:id="5"/>
            </w:r>
            <w:r>
              <w:t xml:space="preserve"> kalitesine yönelik bir açıklama beklenmektedir.</w:t>
            </w:r>
          </w:p>
        </w:tc>
      </w:tr>
    </w:tbl>
    <w:p w:rsidR="00674281" w:rsidRDefault="00674281" w:rsidP="006F7B01"/>
    <w:p w:rsidR="00315015" w:rsidRDefault="00315015">
      <w:pPr>
        <w:spacing w:after="160"/>
        <w:jc w:val="left"/>
      </w:pPr>
      <w:r>
        <w:br w:type="page"/>
      </w:r>
    </w:p>
    <w:tbl>
      <w:tblPr>
        <w:tblStyle w:val="TabloKlavuzu"/>
        <w:tblW w:w="0" w:type="auto"/>
        <w:tblLook w:val="04A0" w:firstRow="1" w:lastRow="0" w:firstColumn="1" w:lastColumn="0" w:noHBand="0" w:noVBand="1"/>
      </w:tblPr>
      <w:tblGrid>
        <w:gridCol w:w="15388"/>
      </w:tblGrid>
      <w:tr w:rsidR="000E17EE" w:rsidTr="000E17EE">
        <w:tc>
          <w:tcPr>
            <w:tcW w:w="15388" w:type="dxa"/>
            <w:shd w:val="clear" w:color="auto" w:fill="BFBFBF" w:themeFill="background1" w:themeFillShade="BF"/>
          </w:tcPr>
          <w:p w:rsidR="000E17EE" w:rsidRPr="000E17EE" w:rsidRDefault="000E17EE" w:rsidP="000E17EE">
            <w:pPr>
              <w:pStyle w:val="Balk1"/>
              <w:outlineLvl w:val="0"/>
              <w:rPr>
                <w:color w:val="auto"/>
              </w:rPr>
            </w:pPr>
            <w:bookmarkStart w:id="5" w:name="_Toc42859233"/>
            <w:r w:rsidRPr="000E17EE">
              <w:rPr>
                <w:color w:val="auto"/>
              </w:rPr>
              <w:lastRenderedPageBreak/>
              <w:t>Bölüm D. Eş değer ya da benzer cihazlar ile ilgili klinik verilerin değerlendirilmesi</w:t>
            </w:r>
            <w:bookmarkEnd w:id="5"/>
            <w:r>
              <w:rPr>
                <w:color w:val="auto"/>
              </w:rPr>
              <w:t xml:space="preserve"> </w:t>
            </w:r>
          </w:p>
        </w:tc>
      </w:tr>
      <w:tr w:rsidR="00E00EA5" w:rsidTr="000241B4">
        <w:tc>
          <w:tcPr>
            <w:tcW w:w="15388" w:type="dxa"/>
          </w:tcPr>
          <w:p w:rsidR="00E00EA5" w:rsidRDefault="000E17EE" w:rsidP="000E17EE">
            <w:r>
              <w:t>İmalatçı bu bölümde, eş değer ya da seçilen benzer cihaz(</w:t>
            </w:r>
            <w:proofErr w:type="spellStart"/>
            <w:r>
              <w:t>lar</w:t>
            </w:r>
            <w:proofErr w:type="spellEnd"/>
            <w:r>
              <w:t xml:space="preserve">) ile ilgili toplanan klinik verilerin tamamını raporlar, analizler ve sonuçlar sunar ve en son teknolojideki </w:t>
            </w:r>
            <w:r>
              <w:t>değişiklikler</w:t>
            </w:r>
            <w:r w:rsidR="00921BBF">
              <w:t>in</w:t>
            </w:r>
            <w:r>
              <w:t xml:space="preserve"> ya da yeni tanımlanan tehlikelerin</w:t>
            </w:r>
            <w:r w:rsidR="00921BBF">
              <w:t>;</w:t>
            </w:r>
            <w:r>
              <w:t xml:space="preserve"> </w:t>
            </w:r>
            <w:r>
              <w:t>cihazların fayda-risk tespiti, klinik değerlendirme ve/veya PMCF planı üzerinde etkisi olup olmadığını raporlar.</w:t>
            </w:r>
            <w:r w:rsidR="00E00EA5">
              <w:t xml:space="preserve"> </w:t>
            </w:r>
          </w:p>
          <w:p w:rsidR="00A770AD" w:rsidRDefault="00A770AD" w:rsidP="000E17EE"/>
          <w:p w:rsidR="00A770AD" w:rsidRDefault="00A770AD" w:rsidP="000E17EE"/>
          <w:tbl>
            <w:tblPr>
              <w:tblStyle w:val="TabloKlavuzu"/>
              <w:tblW w:w="0" w:type="auto"/>
              <w:tblLook w:val="04A0" w:firstRow="1" w:lastRow="0" w:firstColumn="1" w:lastColumn="0" w:noHBand="0" w:noVBand="1"/>
            </w:tblPr>
            <w:tblGrid>
              <w:gridCol w:w="2717"/>
              <w:gridCol w:w="7797"/>
              <w:gridCol w:w="4648"/>
            </w:tblGrid>
            <w:tr w:rsidR="00A770AD" w:rsidTr="004357D3">
              <w:tc>
                <w:tcPr>
                  <w:tcW w:w="2717" w:type="dxa"/>
                </w:tcPr>
                <w:p w:rsidR="00A770AD" w:rsidRDefault="00A770AD" w:rsidP="00921BBF">
                  <w:pPr>
                    <w:jc w:val="center"/>
                  </w:pPr>
                  <w:r w:rsidRPr="00A770AD">
                    <w:t>Eş değer /benzer cihazın ürün adı</w:t>
                  </w:r>
                </w:p>
              </w:tc>
              <w:tc>
                <w:tcPr>
                  <w:tcW w:w="7797" w:type="dxa"/>
                </w:tcPr>
                <w:p w:rsidR="00A770AD" w:rsidRDefault="00A770AD" w:rsidP="00921BBF">
                  <w:pPr>
                    <w:jc w:val="center"/>
                  </w:pPr>
                  <w:r w:rsidRPr="00A770AD">
                    <w:t>Tartışılan sonuçlar</w:t>
                  </w:r>
                </w:p>
              </w:tc>
              <w:tc>
                <w:tcPr>
                  <w:tcW w:w="4648" w:type="dxa"/>
                </w:tcPr>
                <w:p w:rsidR="00A770AD" w:rsidRDefault="00A770AD" w:rsidP="004357D3">
                  <w:pPr>
                    <w:jc w:val="center"/>
                  </w:pPr>
                  <w:r>
                    <w:t>Sonuçları almak için kullanılan referanslar</w:t>
                  </w:r>
                  <w:r w:rsidR="004357D3">
                    <w:t xml:space="preserve"> </w:t>
                  </w:r>
                  <w:r>
                    <w:t xml:space="preserve">(yayınlar, bu eş değer/benzer </w:t>
                  </w:r>
                  <w:bookmarkStart w:id="6" w:name="_GoBack"/>
                  <w:r>
                    <w:t xml:space="preserve">cihazın </w:t>
                  </w:r>
                  <w:r w:rsidR="001B7CA6">
                    <w:t>t</w:t>
                  </w:r>
                  <w:r>
                    <w:t xml:space="preserve">eknik </w:t>
                  </w:r>
                  <w:bookmarkEnd w:id="6"/>
                  <w:r>
                    <w:t>dokümantasyonun bir parçası)</w:t>
                  </w:r>
                </w:p>
              </w:tc>
            </w:tr>
          </w:tbl>
          <w:p w:rsidR="00FA06E9" w:rsidRDefault="00FA06E9" w:rsidP="006F7B01"/>
          <w:p w:rsidR="00FA06E9" w:rsidRDefault="00FA06E9" w:rsidP="006F7B01"/>
        </w:tc>
      </w:tr>
    </w:tbl>
    <w:p w:rsidR="00E00EA5" w:rsidRDefault="00E00EA5" w:rsidP="006F7B01"/>
    <w:p w:rsidR="004A07DE" w:rsidRDefault="004A07DE">
      <w:pPr>
        <w:spacing w:after="160"/>
        <w:jc w:val="left"/>
      </w:pPr>
    </w:p>
    <w:tbl>
      <w:tblPr>
        <w:tblStyle w:val="TabloKlavuzu"/>
        <w:tblW w:w="0" w:type="auto"/>
        <w:tblLook w:val="04A0" w:firstRow="1" w:lastRow="0" w:firstColumn="1" w:lastColumn="0" w:noHBand="0" w:noVBand="1"/>
      </w:tblPr>
      <w:tblGrid>
        <w:gridCol w:w="15388"/>
      </w:tblGrid>
      <w:tr w:rsidR="004A07DE" w:rsidTr="004A07DE">
        <w:tc>
          <w:tcPr>
            <w:tcW w:w="15388" w:type="dxa"/>
            <w:shd w:val="clear" w:color="auto" w:fill="BFBFBF" w:themeFill="background1" w:themeFillShade="BF"/>
          </w:tcPr>
          <w:p w:rsidR="00440EF8" w:rsidRPr="00440EF8" w:rsidRDefault="004A07DE" w:rsidP="00315015">
            <w:pPr>
              <w:pStyle w:val="Balk1"/>
              <w:outlineLvl w:val="0"/>
            </w:pPr>
            <w:bookmarkStart w:id="7" w:name="_Toc42859234"/>
            <w:r w:rsidRPr="004A07DE">
              <w:rPr>
                <w:color w:val="auto"/>
              </w:rPr>
              <w:t xml:space="preserve">Bölüm </w:t>
            </w:r>
            <w:r w:rsidR="00A770AD">
              <w:rPr>
                <w:color w:val="auto"/>
              </w:rPr>
              <w:t>E</w:t>
            </w:r>
            <w:r w:rsidRPr="004A07DE">
              <w:rPr>
                <w:color w:val="auto"/>
              </w:rPr>
              <w:t xml:space="preserve">. </w:t>
            </w:r>
            <w:r w:rsidR="00A770AD" w:rsidRPr="00A770AD">
              <w:rPr>
                <w:color w:val="auto"/>
              </w:rPr>
              <w:t>Sonuçların teknik dokümantasyon üzerindeki etkisi</w:t>
            </w:r>
            <w:bookmarkEnd w:id="7"/>
            <w:r w:rsidR="00315015">
              <w:rPr>
                <w:color w:val="auto"/>
              </w:rPr>
              <w:t xml:space="preserve"> </w:t>
            </w:r>
          </w:p>
        </w:tc>
      </w:tr>
      <w:tr w:rsidR="004A07DE" w:rsidTr="004A07DE">
        <w:tc>
          <w:tcPr>
            <w:tcW w:w="15388" w:type="dxa"/>
          </w:tcPr>
          <w:p w:rsidR="00A770AD" w:rsidRDefault="00A770AD" w:rsidP="00A770AD">
            <w:r>
              <w:t xml:space="preserve">İmalatçı bu bölümde, teknik dokümantasyonu etkilediği düşünülen; Bölüm C’de tanımlanan, planlanan ve </w:t>
            </w:r>
            <w:r w:rsidR="001B7CA6">
              <w:t xml:space="preserve">gerçekleştirilen </w:t>
            </w:r>
            <w:r>
              <w:t>PMCF faaliyetlerinin her birinden alınan toplam sonuçların yanı sıra Bölüm D’de tanımlanan eş değer ve/veya benzer cihazdan alınan sonuçları tartışır ve en azından aşağıdaki dokü</w:t>
            </w:r>
            <w:r>
              <w:t xml:space="preserve">manları dikkate alır: </w:t>
            </w:r>
          </w:p>
          <w:p w:rsidR="00A770AD" w:rsidRDefault="00A770AD" w:rsidP="00A770AD"/>
          <w:p w:rsidR="00A770AD" w:rsidRPr="00A770AD" w:rsidRDefault="00A770AD" w:rsidP="00A770AD">
            <w:pPr>
              <w:rPr>
                <w:b/>
              </w:rPr>
            </w:pPr>
            <w:r w:rsidRPr="00A770AD">
              <w:rPr>
                <w:b/>
              </w:rPr>
              <w:t xml:space="preserve">1. Klinik değerlendirme raporu – CER (tarih ve </w:t>
            </w:r>
            <w:proofErr w:type="gramStart"/>
            <w:r w:rsidRPr="00A770AD">
              <w:rPr>
                <w:b/>
              </w:rPr>
              <w:t>versiyon</w:t>
            </w:r>
            <w:proofErr w:type="gramEnd"/>
            <w:r w:rsidRPr="00A770AD">
              <w:rPr>
                <w:b/>
              </w:rPr>
              <w:t xml:space="preserve">) </w:t>
            </w:r>
          </w:p>
          <w:p w:rsidR="00A770AD" w:rsidRDefault="00A770AD" w:rsidP="00A770AD"/>
          <w:p w:rsidR="00A770AD" w:rsidRDefault="00A770AD" w:rsidP="00A770AD">
            <w:r>
              <w:rPr>
                <w:sz w:val="24"/>
                <w:lang w:eastAsia="tr-TR"/>
              </w:rPr>
              <w:fldChar w:fldCharType="begin">
                <w:ffData>
                  <w:name w:val="Onay3"/>
                  <w:enabled/>
                  <w:calcOnExit w:val="0"/>
                  <w:checkBox>
                    <w:sizeAuto/>
                    <w:default w:val="0"/>
                  </w:checkBox>
                </w:ffData>
              </w:fldChar>
            </w:r>
            <w:bookmarkStart w:id="8" w:name="Onay3"/>
            <w:r>
              <w:rPr>
                <w:sz w:val="24"/>
                <w:lang w:eastAsia="tr-TR"/>
              </w:rPr>
              <w:instrText xml:space="preserve"> FORMCHECKBOX </w:instrText>
            </w:r>
            <w:r w:rsidR="008F5564">
              <w:rPr>
                <w:sz w:val="24"/>
                <w:lang w:eastAsia="tr-TR"/>
              </w:rPr>
            </w:r>
            <w:r w:rsidR="008F5564">
              <w:rPr>
                <w:sz w:val="24"/>
                <w:lang w:eastAsia="tr-TR"/>
              </w:rPr>
              <w:fldChar w:fldCharType="separate"/>
            </w:r>
            <w:r>
              <w:rPr>
                <w:sz w:val="24"/>
                <w:lang w:eastAsia="tr-TR"/>
              </w:rPr>
              <w:fldChar w:fldCharType="end"/>
            </w:r>
            <w:bookmarkEnd w:id="8"/>
            <w:r>
              <w:rPr>
                <w:sz w:val="24"/>
                <w:lang w:eastAsia="tr-TR"/>
              </w:rPr>
              <w:t xml:space="preserve"> </w:t>
            </w:r>
            <w:r>
              <w:t xml:space="preserve">Klinik değerlendirme raporundan dikkate alınacak ilgili bilgiler bulunmamaktadır. </w:t>
            </w:r>
          </w:p>
          <w:p w:rsidR="00A770AD" w:rsidRDefault="00A770AD" w:rsidP="00A770AD"/>
          <w:p w:rsidR="00A770AD" w:rsidRDefault="00A770AD" w:rsidP="00A770AD">
            <w:r>
              <w:t xml:space="preserve">Uygulanabildiğinde, imalatçıdan CER üzerinde etkisi olabilecek bazı bilgilerin neden dikkate alınmadığını açıklaması beklenmektedir. </w:t>
            </w:r>
          </w:p>
          <w:p w:rsidR="00A770AD" w:rsidRDefault="00A770AD" w:rsidP="00A770AD"/>
          <w:p w:rsidR="00A770AD" w:rsidRDefault="00A770AD" w:rsidP="00A770AD">
            <w:r>
              <w:t xml:space="preserve">Analiz </w:t>
            </w:r>
            <w:r>
              <w:t>edile</w:t>
            </w:r>
            <w:r w:rsidR="001B7CA6">
              <w:t>n</w:t>
            </w:r>
            <w:r>
              <w:t xml:space="preserve"> ve izlene</w:t>
            </w:r>
            <w:r w:rsidR="001B7CA6">
              <w:t>n</w:t>
            </w:r>
            <w:r>
              <w:t xml:space="preserve"> </w:t>
            </w:r>
            <w:r>
              <w:t xml:space="preserve">ilgili bilgiler: </w:t>
            </w:r>
          </w:p>
          <w:p w:rsidR="00A770AD" w:rsidRDefault="00A770AD" w:rsidP="00A770AD">
            <w:r>
              <w:t>-</w:t>
            </w:r>
          </w:p>
          <w:p w:rsidR="00A770AD" w:rsidRDefault="00A770AD" w:rsidP="00A770AD">
            <w:r>
              <w:t>-</w:t>
            </w:r>
          </w:p>
          <w:p w:rsidR="00A770AD" w:rsidRDefault="00A770AD" w:rsidP="00A770AD"/>
          <w:p w:rsidR="00A770AD" w:rsidRDefault="00A770AD" w:rsidP="00A770AD">
            <w:r>
              <w:t xml:space="preserve">Çıktıların analizi güncel klinik değerlendirme raporunda raporlanır. </w:t>
            </w:r>
          </w:p>
          <w:p w:rsidR="00A770AD" w:rsidRDefault="00A770AD" w:rsidP="00A770AD"/>
          <w:p w:rsidR="00A770AD" w:rsidRDefault="00A770AD" w:rsidP="00A770AD"/>
          <w:p w:rsidR="00A770AD" w:rsidRPr="00A770AD" w:rsidRDefault="00A770AD" w:rsidP="00A770AD">
            <w:pPr>
              <w:rPr>
                <w:b/>
              </w:rPr>
            </w:pPr>
            <w:r w:rsidRPr="00A770AD">
              <w:rPr>
                <w:b/>
              </w:rPr>
              <w:t xml:space="preserve">2. Risk yönetimi dosyası (tarih ve </w:t>
            </w:r>
            <w:proofErr w:type="gramStart"/>
            <w:r w:rsidRPr="00A770AD">
              <w:rPr>
                <w:b/>
              </w:rPr>
              <w:t>versiyon</w:t>
            </w:r>
            <w:proofErr w:type="gramEnd"/>
            <w:r w:rsidRPr="00A770AD">
              <w:rPr>
                <w:b/>
              </w:rPr>
              <w:t xml:space="preserve">) </w:t>
            </w:r>
          </w:p>
          <w:p w:rsidR="00A770AD" w:rsidRDefault="00A770AD" w:rsidP="00A770AD"/>
          <w:p w:rsidR="00A770AD" w:rsidRDefault="00A770AD" w:rsidP="00A770AD">
            <w:r>
              <w:rPr>
                <w:sz w:val="24"/>
                <w:lang w:eastAsia="tr-TR"/>
              </w:rPr>
              <w:lastRenderedPageBreak/>
              <w:fldChar w:fldCharType="begin">
                <w:ffData>
                  <w:name w:val="Onay3"/>
                  <w:enabled/>
                  <w:calcOnExit w:val="0"/>
                  <w:checkBox>
                    <w:sizeAuto/>
                    <w:default w:val="0"/>
                  </w:checkBox>
                </w:ffData>
              </w:fldChar>
            </w:r>
            <w:r>
              <w:rPr>
                <w:sz w:val="24"/>
                <w:lang w:eastAsia="tr-TR"/>
              </w:rPr>
              <w:instrText xml:space="preserve"> FORMCHECKBOX </w:instrText>
            </w:r>
            <w:r w:rsidR="008F5564">
              <w:rPr>
                <w:sz w:val="24"/>
                <w:lang w:eastAsia="tr-TR"/>
              </w:rPr>
            </w:r>
            <w:r w:rsidR="008F5564">
              <w:rPr>
                <w:sz w:val="24"/>
                <w:lang w:eastAsia="tr-TR"/>
              </w:rPr>
              <w:fldChar w:fldCharType="separate"/>
            </w:r>
            <w:r>
              <w:rPr>
                <w:sz w:val="24"/>
                <w:lang w:eastAsia="tr-TR"/>
              </w:rPr>
              <w:fldChar w:fldCharType="end"/>
            </w:r>
            <w:r>
              <w:rPr>
                <w:sz w:val="24"/>
                <w:lang w:eastAsia="tr-TR"/>
              </w:rPr>
              <w:t xml:space="preserve"> </w:t>
            </w:r>
            <w:r>
              <w:t xml:space="preserve">Risk yönetimi dosyasında dikkate alınacak ilgili bilgiler bulunmamaktadır. </w:t>
            </w:r>
          </w:p>
          <w:p w:rsidR="00A770AD" w:rsidRDefault="00A770AD" w:rsidP="00A770AD"/>
          <w:p w:rsidR="00A770AD" w:rsidRDefault="00A770AD" w:rsidP="00A770AD">
            <w:r>
              <w:t xml:space="preserve">Uygulanabildiğinde, imalatçıdan risk yönetimi dosyası üzerinde etkisi olabilecek bazı bilgilerin neden dikkate alınmadığını açıklaması beklenmektedir. </w:t>
            </w:r>
          </w:p>
          <w:p w:rsidR="00A770AD" w:rsidRDefault="00A770AD" w:rsidP="00A770AD"/>
          <w:p w:rsidR="00A770AD" w:rsidRDefault="00A770AD" w:rsidP="00A770AD"/>
          <w:p w:rsidR="00A770AD" w:rsidRDefault="00A770AD" w:rsidP="00A770AD"/>
          <w:p w:rsidR="00A770AD" w:rsidRDefault="00A770AD" w:rsidP="00A770AD">
            <w:r>
              <w:t xml:space="preserve">Analiz </w:t>
            </w:r>
            <w:r>
              <w:t>edile</w:t>
            </w:r>
            <w:r w:rsidR="001B7CA6">
              <w:t>n</w:t>
            </w:r>
            <w:r>
              <w:t xml:space="preserve"> ve izlene</w:t>
            </w:r>
            <w:r w:rsidR="001B7CA6">
              <w:t>n</w:t>
            </w:r>
            <w:r>
              <w:t xml:space="preserve"> ilgili </w:t>
            </w:r>
            <w:r>
              <w:t xml:space="preserve">bilgiler: </w:t>
            </w:r>
          </w:p>
          <w:p w:rsidR="00A770AD" w:rsidRDefault="00A770AD" w:rsidP="00A770AD"/>
          <w:p w:rsidR="00A770AD" w:rsidRDefault="00A770AD" w:rsidP="00A770AD">
            <w:r>
              <w:t>-</w:t>
            </w:r>
          </w:p>
          <w:p w:rsidR="00A770AD" w:rsidRDefault="00A770AD" w:rsidP="00A770AD">
            <w:r>
              <w:t xml:space="preserve">- </w:t>
            </w:r>
          </w:p>
          <w:p w:rsidR="00A770AD" w:rsidRDefault="00A770AD" w:rsidP="00A770AD">
            <w:r>
              <w:t xml:space="preserve">- </w:t>
            </w:r>
          </w:p>
          <w:p w:rsidR="00A770AD" w:rsidRDefault="00A770AD" w:rsidP="00A770AD"/>
          <w:p w:rsidR="00A770AD" w:rsidRDefault="00A770AD" w:rsidP="00A770AD">
            <w:r>
              <w:t xml:space="preserve">Çıktıların analizi güncel risk yönetimi dosyasında raporlanır. </w:t>
            </w:r>
          </w:p>
          <w:p w:rsidR="00A770AD" w:rsidRDefault="00A770AD" w:rsidP="00A770AD">
            <w:r>
              <w:t>-</w:t>
            </w:r>
          </w:p>
          <w:p w:rsidR="00A770AD" w:rsidRDefault="00A770AD" w:rsidP="00A770AD">
            <w:r>
              <w:t>-</w:t>
            </w:r>
          </w:p>
          <w:p w:rsidR="00A770AD" w:rsidRDefault="00A770AD" w:rsidP="00A770AD"/>
          <w:p w:rsidR="004A07DE" w:rsidRDefault="004A07DE" w:rsidP="004A07DE"/>
        </w:tc>
      </w:tr>
    </w:tbl>
    <w:p w:rsidR="00E00EA5" w:rsidRDefault="00E00EA5" w:rsidP="006F7B01"/>
    <w:tbl>
      <w:tblPr>
        <w:tblStyle w:val="TabloKlavuzu"/>
        <w:tblW w:w="0" w:type="auto"/>
        <w:tblLook w:val="04A0" w:firstRow="1" w:lastRow="0" w:firstColumn="1" w:lastColumn="0" w:noHBand="0" w:noVBand="1"/>
      </w:tblPr>
      <w:tblGrid>
        <w:gridCol w:w="15388"/>
      </w:tblGrid>
      <w:tr w:rsidR="004A07DE" w:rsidTr="00546A26">
        <w:tc>
          <w:tcPr>
            <w:tcW w:w="15388" w:type="dxa"/>
            <w:shd w:val="clear" w:color="auto" w:fill="BFBFBF" w:themeFill="background1" w:themeFillShade="BF"/>
          </w:tcPr>
          <w:p w:rsidR="00440EF8" w:rsidRPr="00440EF8" w:rsidRDefault="0088049B" w:rsidP="00315015">
            <w:pPr>
              <w:pStyle w:val="Balk1"/>
              <w:outlineLvl w:val="0"/>
            </w:pPr>
            <w:bookmarkStart w:id="9" w:name="_Toc42859235"/>
            <w:r>
              <w:rPr>
                <w:color w:val="auto"/>
              </w:rPr>
              <w:t xml:space="preserve">Bölüm </w:t>
            </w:r>
            <w:r w:rsidR="00A770AD">
              <w:rPr>
                <w:color w:val="auto"/>
              </w:rPr>
              <w:t>F</w:t>
            </w:r>
            <w:r>
              <w:rPr>
                <w:color w:val="auto"/>
              </w:rPr>
              <w:t xml:space="preserve">. </w:t>
            </w:r>
            <w:r w:rsidR="00A770AD" w:rsidRPr="00A770AD">
              <w:rPr>
                <w:color w:val="auto"/>
              </w:rPr>
              <w:t xml:space="preserve">Uygulanan ortak </w:t>
            </w:r>
            <w:proofErr w:type="spellStart"/>
            <w:r w:rsidR="00A770AD" w:rsidRPr="00A770AD">
              <w:rPr>
                <w:color w:val="auto"/>
              </w:rPr>
              <w:t>spesifikasyon</w:t>
            </w:r>
            <w:proofErr w:type="spellEnd"/>
            <w:r w:rsidR="00A770AD" w:rsidRPr="00A770AD">
              <w:rPr>
                <w:color w:val="auto"/>
              </w:rPr>
              <w:t>(</w:t>
            </w:r>
            <w:proofErr w:type="spellStart"/>
            <w:r w:rsidR="00A770AD" w:rsidRPr="00A770AD">
              <w:rPr>
                <w:color w:val="auto"/>
              </w:rPr>
              <w:t>lar</w:t>
            </w:r>
            <w:proofErr w:type="spellEnd"/>
            <w:r w:rsidR="00A770AD" w:rsidRPr="00A770AD">
              <w:rPr>
                <w:color w:val="auto"/>
              </w:rPr>
              <w:t>)a, uyumlaştırılmış standart(</w:t>
            </w:r>
            <w:proofErr w:type="spellStart"/>
            <w:r w:rsidR="00A770AD" w:rsidRPr="00A770AD">
              <w:rPr>
                <w:color w:val="auto"/>
              </w:rPr>
              <w:t>lar</w:t>
            </w:r>
            <w:proofErr w:type="spellEnd"/>
            <w:r w:rsidR="00A770AD" w:rsidRPr="00A770AD">
              <w:rPr>
                <w:color w:val="auto"/>
              </w:rPr>
              <w:t>)a veya rehber doküman(</w:t>
            </w:r>
            <w:proofErr w:type="spellStart"/>
            <w:r w:rsidR="00A770AD">
              <w:rPr>
                <w:color w:val="auto"/>
              </w:rPr>
              <w:t>lar</w:t>
            </w:r>
            <w:proofErr w:type="spellEnd"/>
            <w:r w:rsidR="00A770AD">
              <w:rPr>
                <w:color w:val="auto"/>
              </w:rPr>
              <w:t>)a atıf</w:t>
            </w:r>
            <w:bookmarkEnd w:id="9"/>
            <w:r w:rsidR="00A770AD">
              <w:rPr>
                <w:color w:val="auto"/>
              </w:rPr>
              <w:t xml:space="preserve"> </w:t>
            </w:r>
          </w:p>
        </w:tc>
      </w:tr>
      <w:tr w:rsidR="004A07DE" w:rsidTr="00466C3D">
        <w:tc>
          <w:tcPr>
            <w:tcW w:w="15388" w:type="dxa"/>
          </w:tcPr>
          <w:p w:rsidR="00A770AD" w:rsidRDefault="00A770AD" w:rsidP="00A770AD">
            <w:r>
              <w:t xml:space="preserve">İmalatçı bu bölümde, söz konusu cihazla ilgili toplanan klinik verilerin, PMCF planında listelenen uygulanan ortak </w:t>
            </w:r>
            <w:proofErr w:type="spellStart"/>
            <w:r>
              <w:t>spesifikasyonlara</w:t>
            </w:r>
            <w:proofErr w:type="spellEnd"/>
            <w:r>
              <w:t xml:space="preserve"> ve/veya </w:t>
            </w:r>
            <w:proofErr w:type="spellStart"/>
            <w:r>
              <w:t>harmoniz</w:t>
            </w:r>
            <w:proofErr w:type="spellEnd"/>
            <w:r>
              <w:t xml:space="preserve"> standartlara ve/veya rehberlere uymaya devam edildiğini teyit edip etmediğini belirtmelidir. </w:t>
            </w:r>
          </w:p>
          <w:p w:rsidR="00A770AD" w:rsidRDefault="00A770AD" w:rsidP="00A770AD"/>
          <w:p w:rsidR="00A770AD" w:rsidRDefault="00A770AD" w:rsidP="00A770AD">
            <w:r>
              <w:t xml:space="preserve">Uygulanan ortak </w:t>
            </w:r>
            <w:proofErr w:type="spellStart"/>
            <w:r>
              <w:t>spesifikasyon</w:t>
            </w:r>
            <w:proofErr w:type="spellEnd"/>
            <w:r>
              <w:t>(</w:t>
            </w:r>
            <w:proofErr w:type="spellStart"/>
            <w:r>
              <w:t>lar</w:t>
            </w:r>
            <w:proofErr w:type="spellEnd"/>
            <w:r>
              <w:t xml:space="preserve">) : </w:t>
            </w:r>
          </w:p>
          <w:p w:rsidR="00A770AD" w:rsidRDefault="00A770AD" w:rsidP="00A770AD">
            <w:r>
              <w:t xml:space="preserve">(Başlık, tarih ve </w:t>
            </w:r>
            <w:proofErr w:type="gramStart"/>
            <w:r>
              <w:t>versiyon</w:t>
            </w:r>
            <w:proofErr w:type="gramEnd"/>
            <w:r>
              <w:t xml:space="preserve">) </w:t>
            </w:r>
          </w:p>
          <w:p w:rsidR="00A770AD" w:rsidRDefault="00A770AD" w:rsidP="00A770AD"/>
          <w:p w:rsidR="00A770AD" w:rsidRDefault="00A770AD" w:rsidP="00A770AD">
            <w:r>
              <w:t>Uygulanan uyumlaştırılmış standart(</w:t>
            </w:r>
            <w:proofErr w:type="spellStart"/>
            <w:r>
              <w:t>lar</w:t>
            </w:r>
            <w:proofErr w:type="spellEnd"/>
            <w:r>
              <w:t xml:space="preserve">): </w:t>
            </w:r>
          </w:p>
          <w:p w:rsidR="00A770AD" w:rsidRDefault="00A770AD" w:rsidP="00A770AD">
            <w:r>
              <w:t xml:space="preserve">(Başlık, tarih ve </w:t>
            </w:r>
            <w:proofErr w:type="gramStart"/>
            <w:r>
              <w:t>versiyon</w:t>
            </w:r>
            <w:proofErr w:type="gramEnd"/>
            <w:r>
              <w:t xml:space="preserve">) </w:t>
            </w:r>
          </w:p>
          <w:p w:rsidR="00A770AD" w:rsidRDefault="00A770AD" w:rsidP="00A770AD"/>
          <w:p w:rsidR="00A770AD" w:rsidRDefault="00A770AD" w:rsidP="00A770AD">
            <w:r>
              <w:t>Takip edilen rehber(</w:t>
            </w:r>
            <w:proofErr w:type="spellStart"/>
            <w:r>
              <w:t>ler</w:t>
            </w:r>
            <w:proofErr w:type="spellEnd"/>
            <w:r>
              <w:t>)</w:t>
            </w:r>
          </w:p>
          <w:p w:rsidR="004A07DE" w:rsidRDefault="00A770AD" w:rsidP="00A770AD">
            <w:r>
              <w:t xml:space="preserve">(Başlık, tarih ve </w:t>
            </w:r>
            <w:proofErr w:type="gramStart"/>
            <w:r>
              <w:t>versiyon</w:t>
            </w:r>
            <w:proofErr w:type="gramEnd"/>
            <w:r>
              <w:t xml:space="preserve">) </w:t>
            </w:r>
          </w:p>
          <w:p w:rsidR="00A770AD" w:rsidRDefault="00A770AD" w:rsidP="00A770AD"/>
        </w:tc>
      </w:tr>
    </w:tbl>
    <w:p w:rsidR="004A07DE" w:rsidRDefault="004A07DE" w:rsidP="006F7B01"/>
    <w:p w:rsidR="00546A26" w:rsidRDefault="00546A26" w:rsidP="006F7B01"/>
    <w:tbl>
      <w:tblPr>
        <w:tblStyle w:val="TabloKlavuzu"/>
        <w:tblW w:w="0" w:type="auto"/>
        <w:tblLook w:val="04A0" w:firstRow="1" w:lastRow="0" w:firstColumn="1" w:lastColumn="0" w:noHBand="0" w:noVBand="1"/>
      </w:tblPr>
      <w:tblGrid>
        <w:gridCol w:w="15388"/>
      </w:tblGrid>
      <w:tr w:rsidR="00546A26" w:rsidTr="00546A26">
        <w:tc>
          <w:tcPr>
            <w:tcW w:w="15388" w:type="dxa"/>
            <w:shd w:val="clear" w:color="auto" w:fill="BFBFBF" w:themeFill="background1" w:themeFillShade="BF"/>
          </w:tcPr>
          <w:p w:rsidR="00863F2C" w:rsidRPr="00863F2C" w:rsidRDefault="00546A26" w:rsidP="00315015">
            <w:pPr>
              <w:pStyle w:val="Balk1"/>
              <w:outlineLvl w:val="0"/>
            </w:pPr>
            <w:bookmarkStart w:id="10" w:name="_Toc42859236"/>
            <w:r w:rsidRPr="00546A26">
              <w:rPr>
                <w:color w:val="auto"/>
              </w:rPr>
              <w:t xml:space="preserve">Bölüm G. </w:t>
            </w:r>
            <w:r w:rsidR="005C55A8" w:rsidRPr="005C55A8">
              <w:rPr>
                <w:color w:val="auto"/>
              </w:rPr>
              <w:t>Sonuçlar</w:t>
            </w:r>
            <w:bookmarkEnd w:id="10"/>
            <w:r w:rsidR="00315015">
              <w:rPr>
                <w:color w:val="auto"/>
              </w:rPr>
              <w:t xml:space="preserve"> </w:t>
            </w:r>
          </w:p>
        </w:tc>
      </w:tr>
      <w:tr w:rsidR="00546A26" w:rsidTr="00546A26">
        <w:tc>
          <w:tcPr>
            <w:tcW w:w="15388" w:type="dxa"/>
          </w:tcPr>
          <w:p w:rsidR="00546A26" w:rsidRDefault="005C55A8" w:rsidP="00546A26">
            <w:pPr>
              <w:tabs>
                <w:tab w:val="left" w:pos="1982"/>
              </w:tabs>
            </w:pPr>
            <w:r w:rsidRPr="005C55A8">
              <w:t xml:space="preserve">İmalatçının bu bölümde, bulguların genel bir sonucunu sunması ve bunları PMCF planının amaçları ile ilişkilendirmesi beklenir. Sonuçlar, klinik değerlendirmede ve risk yönetiminde dikkate alınır. Son olarak bu sonuçlar, herhangi bir önleyici ve/veya düzeltici önlemlere ihtiyaç olup olmadığının tespit edilmiş olduğunu vurgular. Sonuçlar ayrıca bir sonraki PMCF planına girdi sağlayabilir. </w:t>
            </w:r>
          </w:p>
          <w:p w:rsidR="005C55A8" w:rsidRDefault="005C55A8" w:rsidP="00546A26">
            <w:pPr>
              <w:tabs>
                <w:tab w:val="left" w:pos="1982"/>
              </w:tabs>
            </w:pPr>
          </w:p>
        </w:tc>
      </w:tr>
    </w:tbl>
    <w:p w:rsidR="00546A26" w:rsidRPr="006F7B01" w:rsidRDefault="00546A26" w:rsidP="006F7B01"/>
    <w:sectPr w:rsidR="00546A26" w:rsidRPr="006F7B01" w:rsidSect="009D1BB3">
      <w:pgSz w:w="16838" w:h="11906" w:orient="landscape"/>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CE" w:rsidRDefault="004627CE" w:rsidP="009D1BB3">
      <w:pPr>
        <w:spacing w:after="0" w:line="240" w:lineRule="auto"/>
      </w:pPr>
      <w:r>
        <w:separator/>
      </w:r>
    </w:p>
  </w:endnote>
  <w:endnote w:type="continuationSeparator" w:id="0">
    <w:p w:rsidR="004627CE" w:rsidRDefault="004627CE" w:rsidP="009D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F8" w:rsidRDefault="00440EF8">
    <w:pPr>
      <w:pStyle w:val="AltBilgi"/>
      <w:jc w:val="right"/>
    </w:pPr>
  </w:p>
  <w:p w:rsidR="00440EF8" w:rsidRDefault="008F5564" w:rsidP="00440EF8">
    <w:pPr>
      <w:pStyle w:val="AltBilgi"/>
      <w:jc w:val="right"/>
    </w:pPr>
    <w:sdt>
      <w:sdtPr>
        <w:id w:val="-1941522111"/>
        <w:docPartObj>
          <w:docPartGallery w:val="Page Numbers (Bottom of Page)"/>
          <w:docPartUnique/>
        </w:docPartObj>
      </w:sdtPr>
      <w:sdtEndPr/>
      <w:sdtContent>
        <w:sdt>
          <w:sdtPr>
            <w:id w:val="775454057"/>
            <w:docPartObj>
              <w:docPartGallery w:val="Page Numbers (Top of Page)"/>
              <w:docPartUnique/>
            </w:docPartObj>
          </w:sdtPr>
          <w:sdtEndPr/>
          <w:sdtContent>
            <w:r w:rsidR="00440EF8">
              <w:t xml:space="preserve">Sayfa </w:t>
            </w:r>
            <w:r w:rsidR="00440EF8">
              <w:rPr>
                <w:b/>
                <w:bCs/>
                <w:sz w:val="24"/>
                <w:szCs w:val="24"/>
              </w:rPr>
              <w:fldChar w:fldCharType="begin"/>
            </w:r>
            <w:r w:rsidR="00440EF8">
              <w:rPr>
                <w:b/>
                <w:bCs/>
              </w:rPr>
              <w:instrText>PAGE</w:instrText>
            </w:r>
            <w:r w:rsidR="00440EF8">
              <w:rPr>
                <w:b/>
                <w:bCs/>
                <w:sz w:val="24"/>
                <w:szCs w:val="24"/>
              </w:rPr>
              <w:fldChar w:fldCharType="separate"/>
            </w:r>
            <w:r>
              <w:rPr>
                <w:b/>
                <w:bCs/>
                <w:noProof/>
              </w:rPr>
              <w:t>9</w:t>
            </w:r>
            <w:r w:rsidR="00440EF8">
              <w:rPr>
                <w:b/>
                <w:bCs/>
                <w:sz w:val="24"/>
                <w:szCs w:val="24"/>
              </w:rPr>
              <w:fldChar w:fldCharType="end"/>
            </w:r>
            <w:r w:rsidR="00440EF8">
              <w:t xml:space="preserve"> / </w:t>
            </w:r>
            <w:r w:rsidR="00440EF8">
              <w:rPr>
                <w:b/>
                <w:bCs/>
                <w:sz w:val="24"/>
                <w:szCs w:val="24"/>
              </w:rPr>
              <w:fldChar w:fldCharType="begin"/>
            </w:r>
            <w:r w:rsidR="00440EF8">
              <w:rPr>
                <w:b/>
                <w:bCs/>
              </w:rPr>
              <w:instrText>NUMPAGES</w:instrText>
            </w:r>
            <w:r w:rsidR="00440EF8">
              <w:rPr>
                <w:b/>
                <w:bCs/>
                <w:sz w:val="24"/>
                <w:szCs w:val="24"/>
              </w:rPr>
              <w:fldChar w:fldCharType="separate"/>
            </w:r>
            <w:r>
              <w:rPr>
                <w:b/>
                <w:bCs/>
                <w:noProof/>
              </w:rPr>
              <w:t>9</w:t>
            </w:r>
            <w:r w:rsidR="00440EF8">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11740"/>
      <w:docPartObj>
        <w:docPartGallery w:val="Page Numbers (Bottom of Page)"/>
        <w:docPartUnique/>
      </w:docPartObj>
    </w:sdtPr>
    <w:sdtEndPr/>
    <w:sdtContent>
      <w:sdt>
        <w:sdtPr>
          <w:id w:val="-1769616900"/>
          <w:docPartObj>
            <w:docPartGallery w:val="Page Numbers (Top of Page)"/>
            <w:docPartUnique/>
          </w:docPartObj>
        </w:sdtPr>
        <w:sdtEndPr/>
        <w:sdtContent>
          <w:p w:rsidR="00546A26" w:rsidRDefault="00546A2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440EF8">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40EF8">
              <w:rPr>
                <w:b/>
                <w:bCs/>
                <w:noProof/>
              </w:rPr>
              <w:t>11</w:t>
            </w:r>
            <w:r>
              <w:rPr>
                <w:b/>
                <w:bCs/>
                <w:sz w:val="24"/>
                <w:szCs w:val="24"/>
              </w:rPr>
              <w:fldChar w:fldCharType="end"/>
            </w:r>
          </w:p>
        </w:sdtContent>
      </w:sdt>
    </w:sdtContent>
  </w:sdt>
  <w:p w:rsidR="001D24E6" w:rsidRDefault="001D24E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80413"/>
      <w:docPartObj>
        <w:docPartGallery w:val="Page Numbers (Bottom of Page)"/>
        <w:docPartUnique/>
      </w:docPartObj>
    </w:sdtPr>
    <w:sdtEndPr/>
    <w:sdtContent>
      <w:sdt>
        <w:sdtPr>
          <w:id w:val="-1243474988"/>
          <w:docPartObj>
            <w:docPartGallery w:val="Page Numbers (Top of Page)"/>
            <w:docPartUnique/>
          </w:docPartObj>
        </w:sdtPr>
        <w:sdtEndPr/>
        <w:sdtContent>
          <w:p w:rsidR="001D24E6" w:rsidRDefault="001D24E6" w:rsidP="00491FB8">
            <w:pPr>
              <w:pStyle w:val="AltBilgi"/>
              <w:tabs>
                <w:tab w:val="clear" w:pos="4536"/>
                <w:tab w:val="clear" w:pos="9072"/>
              </w:tabs>
            </w:pPr>
          </w:p>
          <w:p w:rsidR="001D24E6" w:rsidRDefault="001D24E6" w:rsidP="00452C77">
            <w:pPr>
              <w:pStyle w:val="AltBilgi"/>
              <w:tabs>
                <w:tab w:val="clear" w:pos="4536"/>
                <w:tab w:val="clear" w:pos="9072"/>
              </w:tabs>
              <w:jc w:val="right"/>
            </w:pPr>
            <w:r>
              <w:t xml:space="preserve">Sayfa </w:t>
            </w:r>
            <w:r>
              <w:rPr>
                <w:b/>
                <w:bCs/>
                <w:sz w:val="24"/>
                <w:szCs w:val="24"/>
              </w:rPr>
              <w:fldChar w:fldCharType="begin"/>
            </w:r>
            <w:r>
              <w:rPr>
                <w:b/>
                <w:bCs/>
              </w:rPr>
              <w:instrText>PAGE</w:instrText>
            </w:r>
            <w:r>
              <w:rPr>
                <w:b/>
                <w:bCs/>
                <w:sz w:val="24"/>
                <w:szCs w:val="24"/>
              </w:rPr>
              <w:fldChar w:fldCharType="separate"/>
            </w:r>
            <w:r w:rsidR="008F5564">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F5564">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CE" w:rsidRDefault="004627CE" w:rsidP="009D1BB3">
      <w:pPr>
        <w:spacing w:after="0" w:line="240" w:lineRule="auto"/>
      </w:pPr>
      <w:r>
        <w:separator/>
      </w:r>
    </w:p>
  </w:footnote>
  <w:footnote w:type="continuationSeparator" w:id="0">
    <w:p w:rsidR="004627CE" w:rsidRDefault="004627CE" w:rsidP="009D1BB3">
      <w:pPr>
        <w:spacing w:after="0" w:line="240" w:lineRule="auto"/>
      </w:pPr>
      <w:r>
        <w:continuationSeparator/>
      </w:r>
    </w:p>
  </w:footnote>
  <w:footnote w:id="1">
    <w:p w:rsidR="0014226E" w:rsidRDefault="0014226E">
      <w:pPr>
        <w:pStyle w:val="DipnotMetni"/>
      </w:pPr>
      <w:r>
        <w:rPr>
          <w:rStyle w:val="DipnotBavurusu"/>
        </w:rPr>
        <w:footnoteRef/>
      </w:r>
      <w:r>
        <w:t xml:space="preserve"> </w:t>
      </w:r>
      <w:r w:rsidRPr="0014226E">
        <w:t xml:space="preserve">Kullanım amacı; bir cihazın, etikette, kullanım talimatlarında ya da tanıtım veya satış materyallerinde veyahut bildirilerinde imalatçı tarafından sağlanan verilere göre ve imalatçı tarafından klinik değerlendirmede belirtildiği şekilde kullanılması anlamına </w:t>
      </w:r>
      <w:r w:rsidRPr="0014226E">
        <w:t xml:space="preserve">gelmektedir </w:t>
      </w:r>
      <w:r w:rsidRPr="0014226E">
        <w:t>(MDR, Madde (2) (12)).</w:t>
      </w:r>
      <w:r>
        <w:t xml:space="preserve"> </w:t>
      </w:r>
    </w:p>
  </w:footnote>
  <w:footnote w:id="2">
    <w:p w:rsidR="0014226E" w:rsidRDefault="0014226E">
      <w:pPr>
        <w:pStyle w:val="DipnotMetni"/>
      </w:pPr>
      <w:r>
        <w:rPr>
          <w:rStyle w:val="DipnotBavurusu"/>
        </w:rPr>
        <w:footnoteRef/>
      </w:r>
      <w:r>
        <w:t xml:space="preserve"> </w:t>
      </w:r>
      <w:r w:rsidRPr="0014226E">
        <w:t xml:space="preserve">Tıbbi cihaz tarafından teşhis edilecek, önlenecek, izlenecek, tedavi edilecek, hafifletilecek, telafi edilecek, değiştirilecek, </w:t>
      </w:r>
      <w:proofErr w:type="spellStart"/>
      <w:r w:rsidRPr="0014226E">
        <w:t>modifiye</w:t>
      </w:r>
      <w:proofErr w:type="spellEnd"/>
      <w:r w:rsidRPr="0014226E">
        <w:t xml:space="preserve"> edilecek veya kontrol edilecek klinik durumu ifade eder.</w:t>
      </w:r>
      <w:r>
        <w:t xml:space="preserve"> </w:t>
      </w:r>
    </w:p>
  </w:footnote>
  <w:footnote w:id="3">
    <w:p w:rsidR="0014226E" w:rsidRDefault="0014226E">
      <w:pPr>
        <w:pStyle w:val="DipnotMetni"/>
      </w:pPr>
      <w:r>
        <w:rPr>
          <w:rStyle w:val="DipnotBavurusu"/>
        </w:rPr>
        <w:footnoteRef/>
      </w:r>
      <w:r>
        <w:t xml:space="preserve"> </w:t>
      </w:r>
      <w:r w:rsidRPr="0014226E">
        <w:t xml:space="preserve">MDR Madde 26’ya göre. </w:t>
      </w:r>
    </w:p>
  </w:footnote>
  <w:footnote w:id="4">
    <w:p w:rsidR="00F408AE" w:rsidRDefault="00F408AE" w:rsidP="00F408AE">
      <w:pPr>
        <w:pStyle w:val="DipnotMetni"/>
      </w:pPr>
      <w:r>
        <w:rPr>
          <w:rStyle w:val="DipnotBavurusu"/>
        </w:rPr>
        <w:footnoteRef/>
      </w:r>
      <w:r>
        <w:t xml:space="preserve"> </w:t>
      </w:r>
      <w:r w:rsidRPr="00A43AC6">
        <w:t xml:space="preserve">Beklenen kullanım ömrü, </w:t>
      </w:r>
      <w:proofErr w:type="gramStart"/>
      <w:r w:rsidRPr="00A43AC6">
        <w:t>spesifik</w:t>
      </w:r>
      <w:proofErr w:type="gramEnd"/>
      <w:r w:rsidRPr="00A43AC6">
        <w:t xml:space="preserve"> bir kullanım amacı ve </w:t>
      </w:r>
      <w:proofErr w:type="spellStart"/>
      <w:r w:rsidRPr="00A43AC6">
        <w:t>endikasyonu</w:t>
      </w:r>
      <w:proofErr w:type="spellEnd"/>
      <w:r w:rsidRPr="00A43AC6">
        <w:t xml:space="preserve"> için teknolojideki en son gelişmeler dikkate alınarak cihazın tasarım girdisi aşamasında tanımlanır.</w:t>
      </w:r>
      <w:r>
        <w:t xml:space="preserve"> </w:t>
      </w:r>
    </w:p>
  </w:footnote>
  <w:footnote w:id="5">
    <w:p w:rsidR="00244F3E" w:rsidRPr="00244F3E" w:rsidRDefault="00244F3E" w:rsidP="00244F3E">
      <w:pPr>
        <w:pStyle w:val="DipnotMetni"/>
      </w:pPr>
      <w:r>
        <w:rPr>
          <w:rStyle w:val="DipnotBavurusu"/>
        </w:rPr>
        <w:footnoteRef/>
      </w:r>
      <w:r>
        <w:t xml:space="preserve"> </w:t>
      </w:r>
      <w:r w:rsidRPr="00244F3E">
        <w:t xml:space="preserve">Toplanan klinik verilerin analizi ve değerlendirmesi için </w:t>
      </w:r>
      <w:proofErr w:type="spellStart"/>
      <w:r w:rsidRPr="00244F3E">
        <w:t>Meddev</w:t>
      </w:r>
      <w:proofErr w:type="spellEnd"/>
      <w:r w:rsidRPr="00244F3E">
        <w:t xml:space="preserve"> 2.7/1 rev.4 Bölüm 9.3.1’in bazı bölümleri </w:t>
      </w:r>
      <w:r w:rsidRPr="00244F3E">
        <w:t xml:space="preserve">veri kalitesinin </w:t>
      </w:r>
      <w:r w:rsidRPr="00244F3E">
        <w:t>değerlendirilmesinde kullanılabilir.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8F556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26" o:spid="_x0000_s2050" type="#_x0000_t136" style="position:absolute;left:0;text-align:left;margin-left:0;margin-top:0;width:553.35pt;height:184.45pt;rotation:315;z-index:-251648000;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77" w:rsidRDefault="008F5564" w:rsidP="00452C77">
    <w:pPr>
      <w:spacing w:after="0"/>
      <w:rPr>
        <w:b/>
        <w:color w:val="002060"/>
        <w:sz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27" o:spid="_x0000_s2051" type="#_x0000_t136" style="position:absolute;left:0;text-align:left;margin-left:0;margin-top:0;width:553.35pt;height:184.45pt;rotation:315;z-index:-251645952;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00452C77">
      <w:rPr>
        <w:b/>
        <w:color w:val="002060"/>
        <w:sz w:val="40"/>
      </w:rPr>
      <w:t xml:space="preserve">Tıbbi Cihazlar </w:t>
    </w:r>
  </w:p>
  <w:p w:rsidR="00452C77" w:rsidRPr="009D1BB3" w:rsidRDefault="00452C77" w:rsidP="00452C77">
    <w:pPr>
      <w:spacing w:after="0"/>
      <w:rPr>
        <w:color w:val="002060"/>
      </w:rPr>
    </w:pPr>
    <w:r>
      <w:rPr>
        <w:noProof/>
        <w:color w:val="002060"/>
        <w:lang w:eastAsia="tr-TR"/>
      </w:rPr>
      <mc:AlternateContent>
        <mc:Choice Requires="wps">
          <w:drawing>
            <wp:anchor distT="0" distB="0" distL="114300" distR="114300" simplePos="0" relativeHeight="251662336" behindDoc="0" locked="0" layoutInCell="1" allowOverlap="1" wp14:anchorId="602F6428" wp14:editId="15224DDE">
              <wp:simplePos x="0" y="0"/>
              <wp:positionH relativeFrom="column">
                <wp:posOffset>-5715</wp:posOffset>
              </wp:positionH>
              <wp:positionV relativeFrom="paragraph">
                <wp:posOffset>168275</wp:posOffset>
              </wp:positionV>
              <wp:extent cx="9720000" cy="0"/>
              <wp:effectExtent l="0" t="0" r="33655" b="19050"/>
              <wp:wrapNone/>
              <wp:docPr id="1" name="Düz Bağlayıcı 1"/>
              <wp:cNvGraphicFramePr/>
              <a:graphic xmlns:a="http://schemas.openxmlformats.org/drawingml/2006/main">
                <a:graphicData uri="http://schemas.microsoft.com/office/word/2010/wordprocessingShape">
                  <wps:wsp>
                    <wps:cNvCnPr/>
                    <wps:spPr>
                      <a:xfrm>
                        <a:off x="0" y="0"/>
                        <a:ext cx="9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154CA" id="Düz Bağlayıcı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5pt" to="76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" strokecolor="black [3213]" strokeweight=".5pt">
              <v:stroke joinstyle="miter"/>
            </v:line>
          </w:pict>
        </mc:Fallback>
      </mc:AlternateContent>
    </w:r>
    <w:r>
      <w:rPr>
        <w:color w:val="002060"/>
      </w:rPr>
      <w:t xml:space="preserve">Tıbbi Cihaz Koordinasyon Grubu Dokümanı </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MDCG 2020-</w:t>
    </w:r>
    <w:r w:rsidR="00FC057B">
      <w:rPr>
        <w:color w:val="002060"/>
      </w:rPr>
      <w:t>8</w:t>
    </w:r>
  </w:p>
  <w:p w:rsidR="00452C77" w:rsidRDefault="00452C77" w:rsidP="00452C77">
    <w:pPr>
      <w:pStyle w:val="stBilgi"/>
    </w:pPr>
    <w:r w:rsidRPr="009D1BB3">
      <w:t>(</w:t>
    </w:r>
    <w:proofErr w:type="spellStart"/>
    <w:r w:rsidRPr="009D1BB3">
      <w:t>Translated</w:t>
    </w:r>
    <w:proofErr w:type="spellEnd"/>
    <w:r w:rsidRPr="009D1BB3">
      <w:t xml:space="preserve"> </w:t>
    </w:r>
    <w:proofErr w:type="spellStart"/>
    <w:r w:rsidRPr="009D1BB3">
      <w:t>guidance</w:t>
    </w:r>
    <w:proofErr w:type="spellEnd"/>
    <w:r w:rsidRPr="009D1BB3">
      <w:t xml:space="preserve"> </w:t>
    </w:r>
    <w:proofErr w:type="spellStart"/>
    <w:r w:rsidRPr="009D1BB3">
      <w:t>by</w:t>
    </w:r>
    <w:proofErr w:type="spellEnd"/>
    <w:r w:rsidRPr="009D1BB3">
      <w:t xml:space="preserve"> </w:t>
    </w:r>
    <w:proofErr w:type="spellStart"/>
    <w:r w:rsidRPr="009D1BB3">
      <w:t>Turkish</w:t>
    </w:r>
    <w:proofErr w:type="spellEnd"/>
    <w:r w:rsidRPr="009D1BB3">
      <w:t xml:space="preserve"> </w:t>
    </w:r>
    <w:proofErr w:type="spellStart"/>
    <w:r w:rsidRPr="009D1BB3">
      <w:t>Medicines</w:t>
    </w:r>
    <w:proofErr w:type="spellEnd"/>
    <w:r w:rsidRPr="009D1BB3">
      <w:t xml:space="preserve"> </w:t>
    </w:r>
    <w:proofErr w:type="spellStart"/>
    <w:r w:rsidRPr="009D1BB3">
      <w:t>and</w:t>
    </w:r>
    <w:proofErr w:type="spellEnd"/>
    <w:r w:rsidRPr="009D1BB3">
      <w:t xml:space="preserve"> </w:t>
    </w:r>
    <w:proofErr w:type="spellStart"/>
    <w:r w:rsidRPr="009D1BB3">
      <w:t>Medical</w:t>
    </w:r>
    <w:proofErr w:type="spellEnd"/>
    <w:r w:rsidRPr="009D1BB3">
      <w:t xml:space="preserve"> </w:t>
    </w:r>
    <w:proofErr w:type="spellStart"/>
    <w:r w:rsidRPr="009D1BB3">
      <w:t>Devices</w:t>
    </w:r>
    <w:proofErr w:type="spellEnd"/>
    <w:r w:rsidRPr="009D1BB3">
      <w:t xml:space="preserve"> </w:t>
    </w:r>
    <w:proofErr w:type="spellStart"/>
    <w:r w:rsidRPr="009D1BB3">
      <w:t>Agency</w:t>
    </w:r>
    <w:proofErr w:type="spellEnd"/>
    <w:r w:rsidRPr="009D1BB3">
      <w:t>)</w:t>
    </w:r>
    <w:r>
      <w:t xml:space="preserve"> </w:t>
    </w:r>
  </w:p>
  <w:p w:rsidR="00452C77" w:rsidRDefault="00452C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E6" w:rsidRDefault="008F5564" w:rsidP="009D1BB3">
    <w:pPr>
      <w:spacing w:after="0"/>
      <w:rPr>
        <w:b/>
        <w:color w:val="002060"/>
        <w:sz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25" o:spid="_x0000_s2049" type="#_x0000_t136" style="position:absolute;left:0;text-align:left;margin-left:0;margin-top:0;width:553.35pt;height:184.45pt;rotation:315;z-index:-25165004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001D24E6">
      <w:rPr>
        <w:b/>
        <w:color w:val="002060"/>
        <w:sz w:val="40"/>
      </w:rPr>
      <w:t xml:space="preserve">Tıbbi Cihazlar </w:t>
    </w:r>
  </w:p>
  <w:p w:rsidR="001D24E6" w:rsidRPr="009D1BB3" w:rsidRDefault="001D24E6" w:rsidP="009D1BB3">
    <w:pPr>
      <w:spacing w:after="0"/>
      <w:rPr>
        <w:color w:val="002060"/>
      </w:rPr>
    </w:pPr>
    <w:r>
      <w:rPr>
        <w:noProof/>
        <w:color w:val="002060"/>
        <w:lang w:eastAsia="tr-TR"/>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168275</wp:posOffset>
              </wp:positionV>
              <wp:extent cx="9720000" cy="0"/>
              <wp:effectExtent l="0" t="0" r="33655" b="19050"/>
              <wp:wrapNone/>
              <wp:docPr id="8" name="Düz Bağlayıcı 8"/>
              <wp:cNvGraphicFramePr/>
              <a:graphic xmlns:a="http://schemas.openxmlformats.org/drawingml/2006/main">
                <a:graphicData uri="http://schemas.microsoft.com/office/word/2010/wordprocessingShape">
                  <wps:wsp>
                    <wps:cNvCnPr/>
                    <wps:spPr>
                      <a:xfrm>
                        <a:off x="0" y="0"/>
                        <a:ext cx="9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CE254" id="Düz Bağlayıcı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5pt" to="76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" strokecolor="black [3213]" strokeweight=".5pt">
              <v:stroke joinstyle="miter"/>
            </v:line>
          </w:pict>
        </mc:Fallback>
      </mc:AlternateContent>
    </w:r>
    <w:r>
      <w:rPr>
        <w:color w:val="002060"/>
      </w:rPr>
      <w:t xml:space="preserve">Tıbbi Cihaz Koordinasyon Grubu Dokümanı </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sidR="00452C77">
      <w:rPr>
        <w:color w:val="002060"/>
      </w:rPr>
      <w:t>MDCG 2020-7</w:t>
    </w:r>
  </w:p>
  <w:p w:rsidR="001D24E6" w:rsidRDefault="001D24E6">
    <w:pPr>
      <w:pStyle w:val="stBilgi"/>
    </w:pPr>
    <w:r w:rsidRPr="009D1BB3">
      <w:t>(</w:t>
    </w:r>
    <w:proofErr w:type="spellStart"/>
    <w:r w:rsidRPr="009D1BB3">
      <w:t>Translated</w:t>
    </w:r>
    <w:proofErr w:type="spellEnd"/>
    <w:r w:rsidRPr="009D1BB3">
      <w:t xml:space="preserve"> </w:t>
    </w:r>
    <w:proofErr w:type="spellStart"/>
    <w:r w:rsidRPr="009D1BB3">
      <w:t>guidance</w:t>
    </w:r>
    <w:proofErr w:type="spellEnd"/>
    <w:r w:rsidRPr="009D1BB3">
      <w:t xml:space="preserve"> </w:t>
    </w:r>
    <w:proofErr w:type="spellStart"/>
    <w:r w:rsidRPr="009D1BB3">
      <w:t>by</w:t>
    </w:r>
    <w:proofErr w:type="spellEnd"/>
    <w:r w:rsidRPr="009D1BB3">
      <w:t xml:space="preserve"> </w:t>
    </w:r>
    <w:proofErr w:type="spellStart"/>
    <w:r w:rsidRPr="009D1BB3">
      <w:t>Turkish</w:t>
    </w:r>
    <w:proofErr w:type="spellEnd"/>
    <w:r w:rsidRPr="009D1BB3">
      <w:t xml:space="preserve"> </w:t>
    </w:r>
    <w:proofErr w:type="spellStart"/>
    <w:r w:rsidRPr="009D1BB3">
      <w:t>Medicines</w:t>
    </w:r>
    <w:proofErr w:type="spellEnd"/>
    <w:r w:rsidRPr="009D1BB3">
      <w:t xml:space="preserve"> </w:t>
    </w:r>
    <w:proofErr w:type="spellStart"/>
    <w:r w:rsidRPr="009D1BB3">
      <w:t>and</w:t>
    </w:r>
    <w:proofErr w:type="spellEnd"/>
    <w:r w:rsidRPr="009D1BB3">
      <w:t xml:space="preserve"> </w:t>
    </w:r>
    <w:proofErr w:type="spellStart"/>
    <w:r w:rsidRPr="009D1BB3">
      <w:t>Medical</w:t>
    </w:r>
    <w:proofErr w:type="spellEnd"/>
    <w:r w:rsidRPr="009D1BB3">
      <w:t xml:space="preserve"> </w:t>
    </w:r>
    <w:proofErr w:type="spellStart"/>
    <w:r w:rsidRPr="009D1BB3">
      <w:t>Devices</w:t>
    </w:r>
    <w:proofErr w:type="spellEnd"/>
    <w:r w:rsidRPr="009D1BB3">
      <w:t xml:space="preserve"> </w:t>
    </w:r>
    <w:proofErr w:type="spellStart"/>
    <w:r w:rsidRPr="009D1BB3">
      <w:t>Agency</w:t>
    </w:r>
    <w:proofErr w:type="spellEnd"/>
    <w:r w:rsidRPr="009D1BB3">
      <w:t>)</w:t>
    </w:r>
    <w:r>
      <w:t xml:space="preserve"> </w:t>
    </w:r>
  </w:p>
  <w:p w:rsidR="001D24E6" w:rsidRDefault="001D24E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8F556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29" o:spid="_x0000_s2053" type="#_x0000_t136" style="position:absolute;left:0;text-align:left;margin-left:0;margin-top:0;width:553.35pt;height:184.45pt;rotation:315;z-index:-251641856;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8F556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30" o:spid="_x0000_s2054" type="#_x0000_t136" style="position:absolute;left:0;text-align:left;margin-left:0;margin-top:0;width:553.35pt;height:184.45pt;rotation:315;z-index:-251639808;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77" w:rsidRDefault="008F5564" w:rsidP="00452C77">
    <w:pPr>
      <w:spacing w:after="0"/>
      <w:rPr>
        <w:b/>
        <w:color w:val="002060"/>
        <w:sz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6628" o:spid="_x0000_s2052" type="#_x0000_t136" style="position:absolute;left:0;text-align:left;margin-left:0;margin-top:0;width:553.35pt;height:184.45pt;rotation:315;z-index:-251643904;mso-position-horizontal:center;mso-position-horizontal-relative:margin;mso-position-vertical:center;mso-position-vertical-relative:margin" o:allowincell="f" fillcolor="silver" stroked="f">
          <v:fill opacity=".5"/>
          <v:textpath style="font-family:&quot;Arial&quot;;font-size:1pt" string="ÇEVİRİ"/>
          <w10:wrap anchorx="margin" anchory="margin"/>
        </v:shape>
      </w:pict>
    </w:r>
    <w:r w:rsidR="00452C77">
      <w:rPr>
        <w:b/>
        <w:color w:val="002060"/>
        <w:sz w:val="40"/>
      </w:rPr>
      <w:t xml:space="preserve">Tıbbi Cihazlar </w:t>
    </w:r>
  </w:p>
  <w:p w:rsidR="00452C77" w:rsidRPr="009D1BB3" w:rsidRDefault="00452C77" w:rsidP="00452C77">
    <w:pPr>
      <w:spacing w:after="0"/>
      <w:rPr>
        <w:color w:val="002060"/>
      </w:rPr>
    </w:pPr>
    <w:r>
      <w:rPr>
        <w:noProof/>
        <w:color w:val="002060"/>
        <w:lang w:eastAsia="tr-TR"/>
      </w:rPr>
      <mc:AlternateContent>
        <mc:Choice Requires="wps">
          <w:drawing>
            <wp:anchor distT="0" distB="0" distL="114300" distR="114300" simplePos="0" relativeHeight="251664384" behindDoc="0" locked="0" layoutInCell="1" allowOverlap="1" wp14:anchorId="602F6428" wp14:editId="15224DDE">
              <wp:simplePos x="0" y="0"/>
              <wp:positionH relativeFrom="column">
                <wp:posOffset>-5715</wp:posOffset>
              </wp:positionH>
              <wp:positionV relativeFrom="paragraph">
                <wp:posOffset>168275</wp:posOffset>
              </wp:positionV>
              <wp:extent cx="9720000" cy="0"/>
              <wp:effectExtent l="0" t="0" r="33655" b="19050"/>
              <wp:wrapNone/>
              <wp:docPr id="2" name="Düz Bağlayıcı 2"/>
              <wp:cNvGraphicFramePr/>
              <a:graphic xmlns:a="http://schemas.openxmlformats.org/drawingml/2006/main">
                <a:graphicData uri="http://schemas.microsoft.com/office/word/2010/wordprocessingShape">
                  <wps:wsp>
                    <wps:cNvCnPr/>
                    <wps:spPr>
                      <a:xfrm>
                        <a:off x="0" y="0"/>
                        <a:ext cx="9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4691C" id="Düz Bağlayıcı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5pt" to="76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" strokecolor="black [3213]" strokeweight=".5pt">
              <v:stroke joinstyle="miter"/>
            </v:line>
          </w:pict>
        </mc:Fallback>
      </mc:AlternateContent>
    </w:r>
    <w:r>
      <w:rPr>
        <w:color w:val="002060"/>
      </w:rPr>
      <w:t xml:space="preserve">Tıbbi Cihaz Koordinasyon Grubu Dokümanı </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sidR="003A74A9">
      <w:rPr>
        <w:color w:val="002060"/>
      </w:rPr>
      <w:t>MDCG 2020-8</w:t>
    </w:r>
  </w:p>
  <w:p w:rsidR="00452C77" w:rsidRDefault="00452C77" w:rsidP="00452C77">
    <w:pPr>
      <w:pStyle w:val="stBilgi"/>
    </w:pPr>
    <w:r w:rsidRPr="009D1BB3">
      <w:t>(</w:t>
    </w:r>
    <w:proofErr w:type="spellStart"/>
    <w:r w:rsidRPr="009D1BB3">
      <w:t>Translated</w:t>
    </w:r>
    <w:proofErr w:type="spellEnd"/>
    <w:r w:rsidRPr="009D1BB3">
      <w:t xml:space="preserve"> </w:t>
    </w:r>
    <w:proofErr w:type="spellStart"/>
    <w:r w:rsidRPr="009D1BB3">
      <w:t>guidance</w:t>
    </w:r>
    <w:proofErr w:type="spellEnd"/>
    <w:r w:rsidRPr="009D1BB3">
      <w:t xml:space="preserve"> </w:t>
    </w:r>
    <w:proofErr w:type="spellStart"/>
    <w:r w:rsidRPr="009D1BB3">
      <w:t>by</w:t>
    </w:r>
    <w:proofErr w:type="spellEnd"/>
    <w:r w:rsidRPr="009D1BB3">
      <w:t xml:space="preserve"> </w:t>
    </w:r>
    <w:proofErr w:type="spellStart"/>
    <w:r w:rsidRPr="009D1BB3">
      <w:t>Turkish</w:t>
    </w:r>
    <w:proofErr w:type="spellEnd"/>
    <w:r w:rsidRPr="009D1BB3">
      <w:t xml:space="preserve"> </w:t>
    </w:r>
    <w:proofErr w:type="spellStart"/>
    <w:r w:rsidRPr="009D1BB3">
      <w:t>Medicines</w:t>
    </w:r>
    <w:proofErr w:type="spellEnd"/>
    <w:r w:rsidRPr="009D1BB3">
      <w:t xml:space="preserve"> </w:t>
    </w:r>
    <w:proofErr w:type="spellStart"/>
    <w:r w:rsidRPr="009D1BB3">
      <w:t>and</w:t>
    </w:r>
    <w:proofErr w:type="spellEnd"/>
    <w:r w:rsidRPr="009D1BB3">
      <w:t xml:space="preserve"> </w:t>
    </w:r>
    <w:proofErr w:type="spellStart"/>
    <w:r w:rsidRPr="009D1BB3">
      <w:t>Medical</w:t>
    </w:r>
    <w:proofErr w:type="spellEnd"/>
    <w:r w:rsidRPr="009D1BB3">
      <w:t xml:space="preserve"> </w:t>
    </w:r>
    <w:proofErr w:type="spellStart"/>
    <w:r w:rsidRPr="009D1BB3">
      <w:t>Devices</w:t>
    </w:r>
    <w:proofErr w:type="spellEnd"/>
    <w:r w:rsidRPr="009D1BB3">
      <w:t xml:space="preserve"> </w:t>
    </w:r>
    <w:proofErr w:type="spellStart"/>
    <w:r w:rsidRPr="009D1BB3">
      <w:t>Agency</w:t>
    </w:r>
    <w:proofErr w:type="spellEnd"/>
    <w:r w:rsidRPr="009D1BB3">
      <w:t>)</w:t>
    </w:r>
    <w:r>
      <w:t xml:space="preserve"> </w:t>
    </w:r>
  </w:p>
  <w:p w:rsidR="001D24E6" w:rsidRDefault="001D24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F53"/>
    <w:multiLevelType w:val="hybridMultilevel"/>
    <w:tmpl w:val="D86A1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568C9"/>
    <w:multiLevelType w:val="hybridMultilevel"/>
    <w:tmpl w:val="884C76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98453A"/>
    <w:multiLevelType w:val="hybridMultilevel"/>
    <w:tmpl w:val="40067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3D758F"/>
    <w:multiLevelType w:val="hybridMultilevel"/>
    <w:tmpl w:val="9A764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2B744E"/>
    <w:multiLevelType w:val="hybridMultilevel"/>
    <w:tmpl w:val="3A764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65247E"/>
    <w:multiLevelType w:val="multilevel"/>
    <w:tmpl w:val="74E29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B14428"/>
    <w:multiLevelType w:val="hybridMultilevel"/>
    <w:tmpl w:val="E6F60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001DDC"/>
    <w:multiLevelType w:val="hybridMultilevel"/>
    <w:tmpl w:val="63EE2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300723"/>
    <w:multiLevelType w:val="hybridMultilevel"/>
    <w:tmpl w:val="155AA4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3E2CD5"/>
    <w:multiLevelType w:val="hybridMultilevel"/>
    <w:tmpl w:val="32A65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2718CD"/>
    <w:multiLevelType w:val="hybridMultilevel"/>
    <w:tmpl w:val="5AA0274A"/>
    <w:lvl w:ilvl="0" w:tplc="ADE8536E">
      <w:start w:val="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6D0FF1"/>
    <w:multiLevelType w:val="hybridMultilevel"/>
    <w:tmpl w:val="62247BD8"/>
    <w:lvl w:ilvl="0" w:tplc="041F0017">
      <w:start w:val="1"/>
      <w:numFmt w:val="lowerLetter"/>
      <w:lvlText w:val="%1)"/>
      <w:lvlJc w:val="left"/>
      <w:pPr>
        <w:ind w:left="720" w:hanging="360"/>
      </w:pPr>
    </w:lvl>
    <w:lvl w:ilvl="1" w:tplc="011C01E8">
      <w:start w:val="1"/>
      <w:numFmt w:val="lowerRoman"/>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1712BE"/>
    <w:multiLevelType w:val="hybridMultilevel"/>
    <w:tmpl w:val="54662CA2"/>
    <w:lvl w:ilvl="0" w:tplc="ADE8536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C324CA"/>
    <w:multiLevelType w:val="hybridMultilevel"/>
    <w:tmpl w:val="D7E4D4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2569D3"/>
    <w:multiLevelType w:val="hybridMultilevel"/>
    <w:tmpl w:val="34F85EF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F97489"/>
    <w:multiLevelType w:val="hybridMultilevel"/>
    <w:tmpl w:val="E20A5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AD031D"/>
    <w:multiLevelType w:val="hybridMultilevel"/>
    <w:tmpl w:val="26969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2E5A05"/>
    <w:multiLevelType w:val="hybridMultilevel"/>
    <w:tmpl w:val="5F42E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4B29D7"/>
    <w:multiLevelType w:val="hybridMultilevel"/>
    <w:tmpl w:val="98624F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970881"/>
    <w:multiLevelType w:val="hybridMultilevel"/>
    <w:tmpl w:val="BA34D9E8"/>
    <w:lvl w:ilvl="0" w:tplc="ADE8536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20696F"/>
    <w:multiLevelType w:val="hybridMultilevel"/>
    <w:tmpl w:val="216A3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2A5C41"/>
    <w:multiLevelType w:val="hybridMultilevel"/>
    <w:tmpl w:val="C7886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0B677A"/>
    <w:multiLevelType w:val="hybridMultilevel"/>
    <w:tmpl w:val="15E2FE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F9435A"/>
    <w:multiLevelType w:val="hybridMultilevel"/>
    <w:tmpl w:val="3BA21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15118D9"/>
    <w:multiLevelType w:val="hybridMultilevel"/>
    <w:tmpl w:val="D494C0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26175D4"/>
    <w:multiLevelType w:val="hybridMultilevel"/>
    <w:tmpl w:val="4984D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1C6F1E"/>
    <w:multiLevelType w:val="hybridMultilevel"/>
    <w:tmpl w:val="5398520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B007AF"/>
    <w:multiLevelType w:val="hybridMultilevel"/>
    <w:tmpl w:val="C89CA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E94A41"/>
    <w:multiLevelType w:val="hybridMultilevel"/>
    <w:tmpl w:val="D7AC7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791F0D"/>
    <w:multiLevelType w:val="hybridMultilevel"/>
    <w:tmpl w:val="FF7003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5301B9"/>
    <w:multiLevelType w:val="hybridMultilevel"/>
    <w:tmpl w:val="697AD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4"/>
  </w:num>
  <w:num w:numId="4">
    <w:abstractNumId w:val="1"/>
  </w:num>
  <w:num w:numId="5">
    <w:abstractNumId w:val="15"/>
  </w:num>
  <w:num w:numId="6">
    <w:abstractNumId w:val="25"/>
  </w:num>
  <w:num w:numId="7">
    <w:abstractNumId w:val="11"/>
  </w:num>
  <w:num w:numId="8">
    <w:abstractNumId w:val="28"/>
  </w:num>
  <w:num w:numId="9">
    <w:abstractNumId w:val="7"/>
  </w:num>
  <w:num w:numId="10">
    <w:abstractNumId w:val="27"/>
  </w:num>
  <w:num w:numId="11">
    <w:abstractNumId w:val="2"/>
  </w:num>
  <w:num w:numId="12">
    <w:abstractNumId w:val="18"/>
  </w:num>
  <w:num w:numId="13">
    <w:abstractNumId w:val="8"/>
  </w:num>
  <w:num w:numId="14">
    <w:abstractNumId w:val="19"/>
  </w:num>
  <w:num w:numId="15">
    <w:abstractNumId w:val="29"/>
  </w:num>
  <w:num w:numId="16">
    <w:abstractNumId w:val="10"/>
  </w:num>
  <w:num w:numId="17">
    <w:abstractNumId w:val="12"/>
  </w:num>
  <w:num w:numId="18">
    <w:abstractNumId w:val="23"/>
  </w:num>
  <w:num w:numId="19">
    <w:abstractNumId w:val="30"/>
  </w:num>
  <w:num w:numId="20">
    <w:abstractNumId w:val="21"/>
  </w:num>
  <w:num w:numId="21">
    <w:abstractNumId w:val="0"/>
  </w:num>
  <w:num w:numId="22">
    <w:abstractNumId w:val="9"/>
  </w:num>
  <w:num w:numId="23">
    <w:abstractNumId w:val="17"/>
  </w:num>
  <w:num w:numId="24">
    <w:abstractNumId w:val="20"/>
  </w:num>
  <w:num w:numId="25">
    <w:abstractNumId w:val="24"/>
  </w:num>
  <w:num w:numId="26">
    <w:abstractNumId w:val="6"/>
  </w:num>
  <w:num w:numId="27">
    <w:abstractNumId w:val="16"/>
  </w:num>
  <w:num w:numId="28">
    <w:abstractNumId w:val="3"/>
  </w:num>
  <w:num w:numId="29">
    <w:abstractNumId w:val="13"/>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86"/>
    <w:rsid w:val="00004F12"/>
    <w:rsid w:val="00052ED8"/>
    <w:rsid w:val="00057240"/>
    <w:rsid w:val="00092718"/>
    <w:rsid w:val="000A04AF"/>
    <w:rsid w:val="000E17EE"/>
    <w:rsid w:val="000E6927"/>
    <w:rsid w:val="000E790E"/>
    <w:rsid w:val="001152A3"/>
    <w:rsid w:val="00121339"/>
    <w:rsid w:val="00126780"/>
    <w:rsid w:val="0014226E"/>
    <w:rsid w:val="00160417"/>
    <w:rsid w:val="001B33EC"/>
    <w:rsid w:val="001B7CA6"/>
    <w:rsid w:val="001D24E6"/>
    <w:rsid w:val="001E06AE"/>
    <w:rsid w:val="002031D0"/>
    <w:rsid w:val="00236B60"/>
    <w:rsid w:val="00244F3E"/>
    <w:rsid w:val="00254C86"/>
    <w:rsid w:val="00267688"/>
    <w:rsid w:val="00292DD8"/>
    <w:rsid w:val="002B6187"/>
    <w:rsid w:val="002D4EA9"/>
    <w:rsid w:val="003121DA"/>
    <w:rsid w:val="00315015"/>
    <w:rsid w:val="00331B0F"/>
    <w:rsid w:val="003A74A9"/>
    <w:rsid w:val="003B256F"/>
    <w:rsid w:val="003B3EFD"/>
    <w:rsid w:val="003D660F"/>
    <w:rsid w:val="003E145C"/>
    <w:rsid w:val="003E5EA8"/>
    <w:rsid w:val="003F1C2F"/>
    <w:rsid w:val="004357D3"/>
    <w:rsid w:val="00437676"/>
    <w:rsid w:val="00440EF8"/>
    <w:rsid w:val="00452C77"/>
    <w:rsid w:val="00456739"/>
    <w:rsid w:val="00457545"/>
    <w:rsid w:val="004627CE"/>
    <w:rsid w:val="00491FB8"/>
    <w:rsid w:val="004A07DE"/>
    <w:rsid w:val="004C5F67"/>
    <w:rsid w:val="004D363B"/>
    <w:rsid w:val="004D3C78"/>
    <w:rsid w:val="004F7DE5"/>
    <w:rsid w:val="0051142B"/>
    <w:rsid w:val="00513480"/>
    <w:rsid w:val="00542DA0"/>
    <w:rsid w:val="00546A26"/>
    <w:rsid w:val="00595840"/>
    <w:rsid w:val="005B1617"/>
    <w:rsid w:val="005B532F"/>
    <w:rsid w:val="005B6EEA"/>
    <w:rsid w:val="005C55A8"/>
    <w:rsid w:val="005D4900"/>
    <w:rsid w:val="005D5A47"/>
    <w:rsid w:val="00601318"/>
    <w:rsid w:val="00610170"/>
    <w:rsid w:val="00610F84"/>
    <w:rsid w:val="00613025"/>
    <w:rsid w:val="006552BE"/>
    <w:rsid w:val="00674281"/>
    <w:rsid w:val="006A44B1"/>
    <w:rsid w:val="006A4732"/>
    <w:rsid w:val="006F2B03"/>
    <w:rsid w:val="006F7B01"/>
    <w:rsid w:val="0070082A"/>
    <w:rsid w:val="00740187"/>
    <w:rsid w:val="00743A8C"/>
    <w:rsid w:val="00750D2F"/>
    <w:rsid w:val="007664FC"/>
    <w:rsid w:val="007B0D9E"/>
    <w:rsid w:val="007F3D8A"/>
    <w:rsid w:val="008455C9"/>
    <w:rsid w:val="00863F2C"/>
    <w:rsid w:val="0088049B"/>
    <w:rsid w:val="008827BB"/>
    <w:rsid w:val="0088651B"/>
    <w:rsid w:val="00890755"/>
    <w:rsid w:val="00895C0D"/>
    <w:rsid w:val="008977C7"/>
    <w:rsid w:val="008E48CE"/>
    <w:rsid w:val="008F5564"/>
    <w:rsid w:val="00902DC7"/>
    <w:rsid w:val="00921BBF"/>
    <w:rsid w:val="00942053"/>
    <w:rsid w:val="009472A0"/>
    <w:rsid w:val="00967307"/>
    <w:rsid w:val="00972176"/>
    <w:rsid w:val="00987E5E"/>
    <w:rsid w:val="009D1BB3"/>
    <w:rsid w:val="009D38A5"/>
    <w:rsid w:val="009E4EFE"/>
    <w:rsid w:val="009F2139"/>
    <w:rsid w:val="00A05A4A"/>
    <w:rsid w:val="00A14CFF"/>
    <w:rsid w:val="00A17E23"/>
    <w:rsid w:val="00A27244"/>
    <w:rsid w:val="00A30FFB"/>
    <w:rsid w:val="00A3747C"/>
    <w:rsid w:val="00A43AC6"/>
    <w:rsid w:val="00A57F80"/>
    <w:rsid w:val="00A6695F"/>
    <w:rsid w:val="00A770AD"/>
    <w:rsid w:val="00A819D3"/>
    <w:rsid w:val="00AB5230"/>
    <w:rsid w:val="00AE3478"/>
    <w:rsid w:val="00AF2894"/>
    <w:rsid w:val="00B55A84"/>
    <w:rsid w:val="00B55A85"/>
    <w:rsid w:val="00BB2FF1"/>
    <w:rsid w:val="00BB6940"/>
    <w:rsid w:val="00BC2E2F"/>
    <w:rsid w:val="00BC5EF7"/>
    <w:rsid w:val="00BD5BAB"/>
    <w:rsid w:val="00BE5F78"/>
    <w:rsid w:val="00BE61BF"/>
    <w:rsid w:val="00C05C89"/>
    <w:rsid w:val="00C47134"/>
    <w:rsid w:val="00C765E4"/>
    <w:rsid w:val="00C8267D"/>
    <w:rsid w:val="00CF1F03"/>
    <w:rsid w:val="00D113D5"/>
    <w:rsid w:val="00D11813"/>
    <w:rsid w:val="00D37AF3"/>
    <w:rsid w:val="00D4304C"/>
    <w:rsid w:val="00D5458E"/>
    <w:rsid w:val="00D67C38"/>
    <w:rsid w:val="00D757F0"/>
    <w:rsid w:val="00DA5DFA"/>
    <w:rsid w:val="00DB3173"/>
    <w:rsid w:val="00E00EA5"/>
    <w:rsid w:val="00E11F1C"/>
    <w:rsid w:val="00E1439B"/>
    <w:rsid w:val="00E219DB"/>
    <w:rsid w:val="00E22AEC"/>
    <w:rsid w:val="00E3172C"/>
    <w:rsid w:val="00E44A42"/>
    <w:rsid w:val="00E623CD"/>
    <w:rsid w:val="00E670EE"/>
    <w:rsid w:val="00E91697"/>
    <w:rsid w:val="00ED0CC6"/>
    <w:rsid w:val="00F408AE"/>
    <w:rsid w:val="00F53402"/>
    <w:rsid w:val="00FA03E6"/>
    <w:rsid w:val="00FA04CE"/>
    <w:rsid w:val="00FA06E9"/>
    <w:rsid w:val="00FA2F3D"/>
    <w:rsid w:val="00FA59B0"/>
    <w:rsid w:val="00FB1C37"/>
    <w:rsid w:val="00FC057B"/>
    <w:rsid w:val="00FD0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7D3E2D"/>
  <w15:chartTrackingRefBased/>
  <w15:docId w15:val="{9318B44E-7696-4997-B29D-401E43D2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55"/>
    <w:pPr>
      <w:spacing w:after="40"/>
      <w:jc w:val="both"/>
    </w:pPr>
    <w:rPr>
      <w:rFonts w:ascii="Arial" w:hAnsi="Arial"/>
    </w:rPr>
  </w:style>
  <w:style w:type="paragraph" w:styleId="Balk1">
    <w:name w:val="heading 1"/>
    <w:basedOn w:val="Normal"/>
    <w:next w:val="Normal"/>
    <w:link w:val="Balk1Char"/>
    <w:uiPriority w:val="9"/>
    <w:qFormat/>
    <w:rsid w:val="006F7B01"/>
    <w:pPr>
      <w:keepNext/>
      <w:keepLines/>
      <w:outlineLvl w:val="0"/>
    </w:pPr>
    <w:rPr>
      <w:rFonts w:eastAsiaTheme="majorEastAsia" w:cstheme="majorBidi"/>
      <w:b/>
      <w:color w:val="2E74B5" w:themeColor="accent1" w:themeShade="BF"/>
      <w:sz w:val="32"/>
      <w:szCs w:val="32"/>
    </w:rPr>
  </w:style>
  <w:style w:type="paragraph" w:styleId="Balk2">
    <w:name w:val="heading 2"/>
    <w:basedOn w:val="Normal"/>
    <w:next w:val="Normal"/>
    <w:link w:val="Balk2Char"/>
    <w:uiPriority w:val="9"/>
    <w:unhideWhenUsed/>
    <w:qFormat/>
    <w:rsid w:val="00CF1F03"/>
    <w:pPr>
      <w:keepNext/>
      <w:keepLines/>
      <w:spacing w:before="120" w:after="160"/>
      <w:outlineLvl w:val="1"/>
    </w:pPr>
    <w:rPr>
      <w:rFonts w:eastAsiaTheme="majorEastAsia" w:cstheme="majorBidi"/>
      <w:b/>
      <w:color w:val="2E74B5" w:themeColor="accent1" w:themeShade="BF"/>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7B01"/>
    <w:rPr>
      <w:rFonts w:ascii="Arial" w:eastAsiaTheme="majorEastAsia" w:hAnsi="Arial" w:cstheme="majorBidi"/>
      <w:b/>
      <w:color w:val="2E74B5" w:themeColor="accent1" w:themeShade="BF"/>
      <w:sz w:val="32"/>
      <w:szCs w:val="32"/>
    </w:rPr>
  </w:style>
  <w:style w:type="character" w:customStyle="1" w:styleId="Balk2Char">
    <w:name w:val="Başlık 2 Char"/>
    <w:basedOn w:val="VarsaylanParagrafYazTipi"/>
    <w:link w:val="Balk2"/>
    <w:uiPriority w:val="9"/>
    <w:rsid w:val="00CF1F03"/>
    <w:rPr>
      <w:rFonts w:ascii="Arial" w:eastAsiaTheme="majorEastAsia" w:hAnsi="Arial" w:cstheme="majorBidi"/>
      <w:b/>
      <w:color w:val="2E74B5" w:themeColor="accent1" w:themeShade="BF"/>
      <w:szCs w:val="26"/>
    </w:rPr>
  </w:style>
  <w:style w:type="paragraph" w:styleId="stBilgi">
    <w:name w:val="header"/>
    <w:basedOn w:val="Normal"/>
    <w:link w:val="stBilgiChar"/>
    <w:uiPriority w:val="99"/>
    <w:unhideWhenUsed/>
    <w:rsid w:val="009D1B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1BB3"/>
    <w:rPr>
      <w:rFonts w:ascii="Arial" w:hAnsi="Arial"/>
    </w:rPr>
  </w:style>
  <w:style w:type="paragraph" w:styleId="AltBilgi">
    <w:name w:val="footer"/>
    <w:basedOn w:val="Normal"/>
    <w:link w:val="AltBilgiChar"/>
    <w:uiPriority w:val="99"/>
    <w:unhideWhenUsed/>
    <w:rsid w:val="009D1B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1BB3"/>
    <w:rPr>
      <w:rFonts w:ascii="Arial" w:hAnsi="Arial"/>
    </w:rPr>
  </w:style>
  <w:style w:type="paragraph" w:styleId="ListeParagraf">
    <w:name w:val="List Paragraph"/>
    <w:basedOn w:val="Normal"/>
    <w:uiPriority w:val="34"/>
    <w:qFormat/>
    <w:rsid w:val="003E5EA8"/>
    <w:pPr>
      <w:ind w:left="720"/>
      <w:contextualSpacing/>
    </w:pPr>
  </w:style>
  <w:style w:type="paragraph" w:styleId="DipnotMetni">
    <w:name w:val="footnote text"/>
    <w:basedOn w:val="Normal"/>
    <w:link w:val="DipnotMetniChar"/>
    <w:uiPriority w:val="99"/>
    <w:semiHidden/>
    <w:unhideWhenUsed/>
    <w:rsid w:val="00CF1F0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1F03"/>
    <w:rPr>
      <w:rFonts w:ascii="Arial" w:hAnsi="Arial"/>
      <w:sz w:val="20"/>
      <w:szCs w:val="20"/>
    </w:rPr>
  </w:style>
  <w:style w:type="character" w:styleId="DipnotBavurusu">
    <w:name w:val="footnote reference"/>
    <w:basedOn w:val="VarsaylanParagrafYazTipi"/>
    <w:uiPriority w:val="99"/>
    <w:unhideWhenUsed/>
    <w:rsid w:val="00CF1F03"/>
    <w:rPr>
      <w:vertAlign w:val="superscript"/>
    </w:rPr>
  </w:style>
  <w:style w:type="paragraph" w:styleId="BalonMetni">
    <w:name w:val="Balloon Text"/>
    <w:basedOn w:val="Normal"/>
    <w:link w:val="BalonMetniChar"/>
    <w:uiPriority w:val="99"/>
    <w:semiHidden/>
    <w:unhideWhenUsed/>
    <w:rsid w:val="00A05A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5A4A"/>
    <w:rPr>
      <w:rFonts w:ascii="Segoe UI" w:hAnsi="Segoe UI" w:cs="Segoe UI"/>
      <w:sz w:val="18"/>
      <w:szCs w:val="18"/>
    </w:rPr>
  </w:style>
  <w:style w:type="paragraph" w:styleId="TBal">
    <w:name w:val="TOC Heading"/>
    <w:basedOn w:val="Balk1"/>
    <w:next w:val="Normal"/>
    <w:uiPriority w:val="39"/>
    <w:unhideWhenUsed/>
    <w:qFormat/>
    <w:rsid w:val="0088651B"/>
    <w:pPr>
      <w:spacing w:before="240" w:after="0"/>
      <w:jc w:val="left"/>
      <w:outlineLvl w:val="9"/>
    </w:pPr>
    <w:rPr>
      <w:rFonts w:asciiTheme="majorHAnsi" w:hAnsiTheme="majorHAnsi"/>
      <w:b w:val="0"/>
      <w:lang w:eastAsia="tr-TR"/>
    </w:rPr>
  </w:style>
  <w:style w:type="paragraph" w:styleId="T1">
    <w:name w:val="toc 1"/>
    <w:basedOn w:val="Normal"/>
    <w:next w:val="Normal"/>
    <w:autoRedefine/>
    <w:uiPriority w:val="39"/>
    <w:unhideWhenUsed/>
    <w:rsid w:val="0088651B"/>
    <w:pPr>
      <w:spacing w:after="100"/>
    </w:pPr>
  </w:style>
  <w:style w:type="paragraph" w:styleId="T2">
    <w:name w:val="toc 2"/>
    <w:basedOn w:val="Normal"/>
    <w:next w:val="Normal"/>
    <w:autoRedefine/>
    <w:uiPriority w:val="39"/>
    <w:unhideWhenUsed/>
    <w:rsid w:val="0088651B"/>
    <w:pPr>
      <w:spacing w:after="100"/>
      <w:ind w:left="220"/>
    </w:pPr>
  </w:style>
  <w:style w:type="character" w:styleId="Kpr">
    <w:name w:val="Hyperlink"/>
    <w:basedOn w:val="VarsaylanParagrafYazTipi"/>
    <w:uiPriority w:val="99"/>
    <w:unhideWhenUsed/>
    <w:rsid w:val="0088651B"/>
    <w:rPr>
      <w:color w:val="0563C1" w:themeColor="hyperlink"/>
      <w:u w:val="single"/>
    </w:rPr>
  </w:style>
  <w:style w:type="table" w:styleId="TabloKlavuzu">
    <w:name w:val="Table Grid"/>
    <w:basedOn w:val="NormalTablo"/>
    <w:uiPriority w:val="39"/>
    <w:rsid w:val="006F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7E19-398A-45B5-A90D-4792E8EE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9</Pages>
  <Words>1232</Words>
  <Characters>7025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Güllü Ceyda İŞBAŞAR</dc:creator>
  <cp:keywords/>
  <dc:description/>
  <cp:lastModifiedBy>Işıl SOYLU</cp:lastModifiedBy>
  <cp:revision>20</cp:revision>
  <dcterms:created xsi:type="dcterms:W3CDTF">2020-06-09T14:13:00Z</dcterms:created>
  <dcterms:modified xsi:type="dcterms:W3CDTF">2020-06-18T08:46:00Z</dcterms:modified>
</cp:coreProperties>
</file>