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55" w:rsidRDefault="00890755" w:rsidP="00890755"/>
    <w:p w:rsidR="00890755" w:rsidRDefault="00890755" w:rsidP="00890755">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264160</wp:posOffset>
                </wp:positionV>
                <wp:extent cx="9719945" cy="2617470"/>
                <wp:effectExtent l="0" t="0" r="14605" b="11430"/>
                <wp:wrapSquare wrapText="bothSides"/>
                <wp:docPr id="9" name="Metin Kutusu 9"/>
                <wp:cNvGraphicFramePr/>
                <a:graphic xmlns:a="http://schemas.openxmlformats.org/drawingml/2006/main">
                  <a:graphicData uri="http://schemas.microsoft.com/office/word/2010/wordprocessingShape">
                    <wps:wsp>
                      <wps:cNvSpPr txBox="1"/>
                      <wps:spPr>
                        <a:xfrm>
                          <a:off x="0" y="0"/>
                          <a:ext cx="9719945" cy="2617470"/>
                        </a:xfrm>
                        <a:prstGeom prst="rect">
                          <a:avLst/>
                        </a:prstGeom>
                        <a:noFill/>
                        <a:ln w="12700">
                          <a:solidFill>
                            <a:srgbClr val="002060"/>
                          </a:solidFill>
                        </a:ln>
                      </wps:spPr>
                      <wps:txbx>
                        <w:txbxContent>
                          <w:p w:rsidR="001D24E6" w:rsidRPr="00890755" w:rsidRDefault="001D24E6" w:rsidP="00890755">
                            <w:pPr>
                              <w:ind w:left="567"/>
                              <w:rPr>
                                <w:color w:val="002060"/>
                              </w:rPr>
                            </w:pPr>
                          </w:p>
                          <w:p w:rsidR="001D24E6" w:rsidRPr="00890755" w:rsidRDefault="001D24E6" w:rsidP="00890755">
                            <w:pPr>
                              <w:ind w:left="567"/>
                              <w:rPr>
                                <w:b/>
                                <w:color w:val="002060"/>
                                <w:sz w:val="48"/>
                              </w:rPr>
                            </w:pPr>
                            <w:r w:rsidRPr="00890755">
                              <w:rPr>
                                <w:b/>
                                <w:color w:val="002060"/>
                                <w:sz w:val="48"/>
                              </w:rPr>
                              <w:t>MDCG 2020-</w:t>
                            </w:r>
                            <w:r w:rsidR="00452C77">
                              <w:rPr>
                                <w:b/>
                                <w:color w:val="002060"/>
                                <w:sz w:val="48"/>
                              </w:rPr>
                              <w:t>7</w:t>
                            </w:r>
                          </w:p>
                          <w:p w:rsidR="001D24E6" w:rsidRPr="00890755" w:rsidRDefault="001D24E6" w:rsidP="00890755">
                            <w:pPr>
                              <w:ind w:left="567"/>
                              <w:rPr>
                                <w:color w:val="002060"/>
                              </w:rPr>
                            </w:pPr>
                          </w:p>
                          <w:p w:rsidR="00452C77" w:rsidRDefault="00452C77" w:rsidP="00452C77">
                            <w:pPr>
                              <w:spacing w:line="360" w:lineRule="auto"/>
                              <w:ind w:left="567" w:right="-703"/>
                              <w:rPr>
                                <w:rFonts w:eastAsia="Arial"/>
                                <w:b/>
                                <w:color w:val="002060"/>
                                <w:sz w:val="36"/>
                              </w:rPr>
                            </w:pPr>
                            <w:r>
                              <w:rPr>
                                <w:rFonts w:eastAsia="Arial"/>
                                <w:b/>
                                <w:color w:val="002060"/>
                                <w:sz w:val="36"/>
                              </w:rPr>
                              <w:t>Piyasaya Arz Sonrası Klinik Takip (PMCF) Planı Şablonu</w:t>
                            </w:r>
                          </w:p>
                          <w:p w:rsidR="00452C77" w:rsidRPr="008E6185" w:rsidRDefault="00452C77" w:rsidP="00452C77">
                            <w:pPr>
                              <w:tabs>
                                <w:tab w:val="left" w:pos="15168"/>
                              </w:tabs>
                              <w:spacing w:line="360" w:lineRule="auto"/>
                              <w:ind w:left="567" w:right="480"/>
                              <w:rPr>
                                <w:rFonts w:eastAsia="Arial"/>
                                <w:b/>
                                <w:color w:val="002060"/>
                                <w:sz w:val="36"/>
                              </w:rPr>
                            </w:pPr>
                            <w:r>
                              <w:rPr>
                                <w:rFonts w:eastAsia="Arial"/>
                                <w:b/>
                                <w:color w:val="002060"/>
                                <w:sz w:val="36"/>
                              </w:rPr>
                              <w:t>İmalatçılar ve onaylanmış kuruluşlar için rehber</w:t>
                            </w:r>
                          </w:p>
                          <w:p w:rsidR="00452C77" w:rsidRPr="00B260A7" w:rsidRDefault="00452C77" w:rsidP="00452C77">
                            <w:pPr>
                              <w:spacing w:line="200" w:lineRule="exact"/>
                              <w:ind w:left="567"/>
                              <w:rPr>
                                <w:rFonts w:ascii="Times New Roman" w:eastAsia="Times New Roman" w:hAnsi="Times New Roman"/>
                                <w:sz w:val="24"/>
                              </w:rPr>
                            </w:pPr>
                          </w:p>
                          <w:p w:rsidR="00452C77" w:rsidRDefault="00452C77" w:rsidP="00452C77">
                            <w:pPr>
                              <w:spacing w:line="0" w:lineRule="atLeast"/>
                              <w:ind w:left="567"/>
                              <w:rPr>
                                <w:rFonts w:eastAsia="Arial"/>
                                <w:b/>
                                <w:color w:val="002060"/>
                                <w:sz w:val="32"/>
                              </w:rPr>
                            </w:pPr>
                          </w:p>
                          <w:p w:rsidR="001D24E6" w:rsidRPr="00890755" w:rsidRDefault="00452C77" w:rsidP="00452C77">
                            <w:pPr>
                              <w:ind w:left="567"/>
                            </w:pPr>
                            <w:r>
                              <w:rPr>
                                <w:rFonts w:eastAsia="Arial"/>
                                <w:b/>
                                <w:color w:val="002060"/>
                                <w:sz w:val="32"/>
                              </w:rPr>
                              <w:t>Nisan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5pt;margin-top:20.8pt;width:765.35pt;height:20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W9SgIAAIAEAAAOAAAAZHJzL2Uyb0RvYy54bWysVN9v2jAQfp+0/8Hy+0hAFJaooWJUTNNY&#10;W4lOfTaOA5Ycn2c7JOyv39khFHV9mvZizr4v9+P77ri962pFjsI6Cbqg41FKidAcSqn3Bf35vP70&#10;mRLnmS6ZAi0KehKO3i0+frhtTS4mcABVCkswiHZ5awp68N7kSeL4QdTMjcAIjc4KbM08Xu0+KS1r&#10;MXqtkkmazpIWbGkscOEcvt73TrqI8atKcP9YVU54ogqKtfl42njuwpksblm+t8wcJD+Xwf6hippJ&#10;jUkvoe6ZZ6Sx8q9QteQWHFR+xKFOoKokF7EH7Gacvulme2BGxF6QHGcuNLn/F5Y/HJ8skWVBM0o0&#10;q1GiH8JLTb43vnENyQJDrXE5ArcGob77Ah0qPbw7fAyNd5Wtwy+2RNCPXJ8u/IrOE46P2XycZdMb&#10;Sjj6JrPxfDqPCiSvnxvr/FcBNQlGQS0KGHllx43zWApCB0jIpmEtlYoiKk1arGsyT9P4hQMly+AN&#10;OGf3u5Wy5MjCHKSTdDYkvoJhbKUxRWi3bytYvtt1Zw52UJ6QAgv9GDnD1xLL3DDnn5jFucGucRf8&#10;Ix6VAiwHzhYlB7C/33sPeJQTvZS0OIcFdb8aZgUl6ptGobPxdBoGN16mN/MJXuy1Z3ft0U29Amxx&#10;jFtneDQD3qvBrCzUL7gyy5AVXUxzzF1QP5gr328HrhwXy2UE4aga5jd6a3gIHQgNIjx3L8yas1Ie&#10;RX6AYWJZ/kawHttLtmw8VDKqGQjuWT3zjmMeRT6vZNij63tEvf5xLP4AAAD//wMAUEsDBBQABgAI&#10;AAAAIQDJbvd74AAAAAoBAAAPAAAAZHJzL2Rvd25yZXYueG1sTI/NTsMwEITvSLyDtUjcWieB/hCy&#10;qQAJJMSJUFXqzY2XJKq9jmK3CW+Pe4Lj7Kxmvik2kzXiTIPvHCOk8wQEce10xw3C9ut1tgbhg2Kt&#10;jGNC+CEPm/L6qlC5diN/0rkKjYgh7HOF0IbQ51L6uiWr/Nz1xNH7doNVIcqhkXpQYwy3RmZJspRW&#10;dRwbWtXTS0v1sTpZhCx5H8e3rdb7Klt9BPNc7Y66Q7y9mZ4eQQSawt8zXPAjOpSR6eBOrL0wCLM0&#10;TgkI9+kSxMVfZA8rEId4WdytQZaF/D+h/AUAAP//AwBQSwECLQAUAAYACAAAACEAtoM4kv4AAADh&#10;AQAAEwAAAAAAAAAAAAAAAAAAAAAAW0NvbnRlbnRfVHlwZXNdLnhtbFBLAQItABQABgAIAAAAIQA4&#10;/SH/1gAAAJQBAAALAAAAAAAAAAAAAAAAAC8BAABfcmVscy8ucmVsc1BLAQItABQABgAIAAAAIQBj&#10;9UW9SgIAAIAEAAAOAAAAAAAAAAAAAAAAAC4CAABkcnMvZTJvRG9jLnhtbFBLAQItABQABgAIAAAA&#10;IQDJbvd74AAAAAoBAAAPAAAAAAAAAAAAAAAAAKQEAABkcnMvZG93bnJldi54bWxQSwUGAAAAAAQA&#10;BADzAAAAsQUAAAAA&#10;" filled="f" strokecolor="#002060" strokeweight="1pt">
                <v:textbox>
                  <w:txbxContent>
                    <w:p w:rsidR="001D24E6" w:rsidRPr="00890755" w:rsidRDefault="001D24E6" w:rsidP="00890755">
                      <w:pPr>
                        <w:ind w:left="567"/>
                        <w:rPr>
                          <w:color w:val="002060"/>
                        </w:rPr>
                      </w:pPr>
                    </w:p>
                    <w:p w:rsidR="001D24E6" w:rsidRPr="00890755" w:rsidRDefault="001D24E6" w:rsidP="00890755">
                      <w:pPr>
                        <w:ind w:left="567"/>
                        <w:rPr>
                          <w:b/>
                          <w:color w:val="002060"/>
                          <w:sz w:val="48"/>
                        </w:rPr>
                      </w:pPr>
                      <w:r w:rsidRPr="00890755">
                        <w:rPr>
                          <w:b/>
                          <w:color w:val="002060"/>
                          <w:sz w:val="48"/>
                        </w:rPr>
                        <w:t>MDCG 2020-</w:t>
                      </w:r>
                      <w:r w:rsidR="00452C77">
                        <w:rPr>
                          <w:b/>
                          <w:color w:val="002060"/>
                          <w:sz w:val="48"/>
                        </w:rPr>
                        <w:t>7</w:t>
                      </w:r>
                    </w:p>
                    <w:p w:rsidR="001D24E6" w:rsidRPr="00890755" w:rsidRDefault="001D24E6" w:rsidP="00890755">
                      <w:pPr>
                        <w:ind w:left="567"/>
                        <w:rPr>
                          <w:color w:val="002060"/>
                        </w:rPr>
                      </w:pPr>
                    </w:p>
                    <w:p w:rsidR="00452C77" w:rsidRDefault="00452C77" w:rsidP="00452C77">
                      <w:pPr>
                        <w:spacing w:line="360" w:lineRule="auto"/>
                        <w:ind w:left="567" w:right="-703"/>
                        <w:rPr>
                          <w:rFonts w:eastAsia="Arial"/>
                          <w:b/>
                          <w:color w:val="002060"/>
                          <w:sz w:val="36"/>
                        </w:rPr>
                      </w:pPr>
                      <w:r>
                        <w:rPr>
                          <w:rFonts w:eastAsia="Arial"/>
                          <w:b/>
                          <w:color w:val="002060"/>
                          <w:sz w:val="36"/>
                        </w:rPr>
                        <w:t>Piyasaya Arz Sonrası Klinik Takip (PMCF) Planı Şablonu</w:t>
                      </w:r>
                    </w:p>
                    <w:p w:rsidR="00452C77" w:rsidRPr="008E6185" w:rsidRDefault="00452C77" w:rsidP="00452C77">
                      <w:pPr>
                        <w:tabs>
                          <w:tab w:val="left" w:pos="15168"/>
                        </w:tabs>
                        <w:spacing w:line="360" w:lineRule="auto"/>
                        <w:ind w:left="567" w:right="480"/>
                        <w:rPr>
                          <w:rFonts w:eastAsia="Arial"/>
                          <w:b/>
                          <w:color w:val="002060"/>
                          <w:sz w:val="36"/>
                        </w:rPr>
                      </w:pPr>
                      <w:r>
                        <w:rPr>
                          <w:rFonts w:eastAsia="Arial"/>
                          <w:b/>
                          <w:color w:val="002060"/>
                          <w:sz w:val="36"/>
                        </w:rPr>
                        <w:t>İmalatçılar ve onaylanmış kuruluşlar için rehber</w:t>
                      </w:r>
                    </w:p>
                    <w:p w:rsidR="00452C77" w:rsidRPr="00B260A7" w:rsidRDefault="00452C77" w:rsidP="00452C77">
                      <w:pPr>
                        <w:spacing w:line="200" w:lineRule="exact"/>
                        <w:ind w:left="567"/>
                        <w:rPr>
                          <w:rFonts w:ascii="Times New Roman" w:eastAsia="Times New Roman" w:hAnsi="Times New Roman"/>
                          <w:sz w:val="24"/>
                        </w:rPr>
                      </w:pPr>
                    </w:p>
                    <w:p w:rsidR="00452C77" w:rsidRDefault="00452C77" w:rsidP="00452C77">
                      <w:pPr>
                        <w:spacing w:line="0" w:lineRule="atLeast"/>
                        <w:ind w:left="567"/>
                        <w:rPr>
                          <w:rFonts w:eastAsia="Arial"/>
                          <w:b/>
                          <w:color w:val="002060"/>
                          <w:sz w:val="32"/>
                        </w:rPr>
                      </w:pPr>
                    </w:p>
                    <w:p w:rsidR="001D24E6" w:rsidRPr="00890755" w:rsidRDefault="00452C77" w:rsidP="00452C77">
                      <w:pPr>
                        <w:ind w:left="567"/>
                      </w:pPr>
                      <w:r>
                        <w:rPr>
                          <w:rFonts w:eastAsia="Arial"/>
                          <w:b/>
                          <w:color w:val="002060"/>
                          <w:sz w:val="32"/>
                        </w:rPr>
                        <w:t>Nisan 2020</w:t>
                      </w:r>
                    </w:p>
                  </w:txbxContent>
                </v:textbox>
                <w10:wrap type="square"/>
              </v:shape>
            </w:pict>
          </mc:Fallback>
        </mc:AlternateContent>
      </w:r>
    </w:p>
    <w:p w:rsidR="00890755" w:rsidRDefault="00890755" w:rsidP="00890755"/>
    <w:p w:rsidR="009F2139" w:rsidRDefault="009F2139" w:rsidP="00890755"/>
    <w:p w:rsidR="00890755" w:rsidRDefault="00890755" w:rsidP="00890755"/>
    <w:p w:rsidR="00890755" w:rsidRDefault="00890755" w:rsidP="00890755">
      <w:r w:rsidRPr="00890755">
        <w:t xml:space="preserve">Bu doküman, (AB) 2017/745 sayılı </w:t>
      </w:r>
      <w:proofErr w:type="spellStart"/>
      <w:r w:rsidRPr="00890755">
        <w:t>Tüzük’ün</w:t>
      </w:r>
      <w:proofErr w:type="spellEnd"/>
      <w:r w:rsidRPr="00890755">
        <w:t xml:space="preserve"> 103.maddesi ile kurulan Tıbbi Cihaz Koordinasyon Grubu (MDCG) tarafından onaylanmıştır. MDCG, tüm üye devletlerin temsilcilerinden oluşur ve </w:t>
      </w:r>
      <w:proofErr w:type="spellStart"/>
      <w:r w:rsidRPr="00890755">
        <w:t>MDCG’ye</w:t>
      </w:r>
      <w:proofErr w:type="spellEnd"/>
      <w:r w:rsidRPr="00890755">
        <w:t xml:space="preserve"> bir Avrupa Komisyonu temsilcisi başkanlık eder. 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r>
        <w:t xml:space="preserve">. </w:t>
      </w:r>
    </w:p>
    <w:p w:rsidR="00890755" w:rsidRDefault="00890755" w:rsidP="00890755">
      <w:pPr>
        <w:sectPr w:rsidR="00890755" w:rsidSect="00440EF8">
          <w:headerReference w:type="even" r:id="rId8"/>
          <w:headerReference w:type="default" r:id="rId9"/>
          <w:footerReference w:type="default" r:id="rId10"/>
          <w:headerReference w:type="first" r:id="rId11"/>
          <w:footerReference w:type="first" r:id="rId12"/>
          <w:pgSz w:w="16838" w:h="11906" w:orient="landscape"/>
          <w:pgMar w:top="720" w:right="720" w:bottom="720" w:left="720" w:header="284" w:footer="449" w:gutter="0"/>
          <w:cols w:space="708"/>
          <w:docGrid w:linePitch="360"/>
        </w:sectPr>
      </w:pPr>
    </w:p>
    <w:p w:rsidR="00890755" w:rsidRDefault="00890755"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6F7B01" w:rsidRPr="00BA07F9" w:rsidRDefault="006F7B01" w:rsidP="006F7B01">
      <w:pPr>
        <w:spacing w:line="360" w:lineRule="auto"/>
        <w:ind w:right="-703"/>
        <w:rPr>
          <w:rFonts w:eastAsia="Arial"/>
          <w:b/>
          <w:color w:val="002060"/>
          <w:sz w:val="32"/>
        </w:rPr>
      </w:pPr>
      <w:r w:rsidRPr="00BA07F9">
        <w:rPr>
          <w:rFonts w:eastAsia="Arial"/>
          <w:b/>
          <w:color w:val="002060"/>
          <w:sz w:val="32"/>
        </w:rPr>
        <w:t>Piyasaya Arz Sonrası Klinik Takip (PMCF) Planı Şablonu</w:t>
      </w:r>
    </w:p>
    <w:p w:rsidR="006F7B01" w:rsidRPr="00BA07F9" w:rsidRDefault="006F7B01" w:rsidP="006F7B01">
      <w:pPr>
        <w:tabs>
          <w:tab w:val="left" w:pos="15168"/>
        </w:tabs>
        <w:spacing w:line="360" w:lineRule="auto"/>
        <w:ind w:right="480"/>
        <w:rPr>
          <w:rFonts w:eastAsia="Arial"/>
          <w:b/>
          <w:color w:val="002060"/>
          <w:sz w:val="32"/>
        </w:rPr>
      </w:pPr>
      <w:r w:rsidRPr="00BA07F9">
        <w:rPr>
          <w:rFonts w:eastAsia="Arial"/>
          <w:b/>
          <w:color w:val="002060"/>
          <w:sz w:val="32"/>
        </w:rPr>
        <w:t>İmalatçılar ve onaylanmış kuruluşlar için rehber</w:t>
      </w:r>
    </w:p>
    <w:p w:rsidR="006F7B01" w:rsidRDefault="006F7B01">
      <w:pPr>
        <w:spacing w:after="160"/>
        <w:jc w:val="left"/>
      </w:pPr>
      <w:r>
        <w:br w:type="page"/>
      </w:r>
    </w:p>
    <w:sdt>
      <w:sdtPr>
        <w:rPr>
          <w:rFonts w:ascii="Arial" w:eastAsiaTheme="minorHAnsi" w:hAnsi="Arial" w:cstheme="minorBidi"/>
          <w:color w:val="auto"/>
          <w:sz w:val="22"/>
          <w:szCs w:val="22"/>
          <w:lang w:eastAsia="en-US"/>
        </w:rPr>
        <w:id w:val="510186573"/>
        <w:docPartObj>
          <w:docPartGallery w:val="Table of Contents"/>
          <w:docPartUnique/>
        </w:docPartObj>
      </w:sdtPr>
      <w:sdtEndPr>
        <w:rPr>
          <w:b/>
          <w:bCs/>
        </w:rPr>
      </w:sdtEndPr>
      <w:sdtContent>
        <w:p w:rsidR="00610170" w:rsidRDefault="00610170">
          <w:pPr>
            <w:pStyle w:val="TBal"/>
          </w:pPr>
          <w:r>
            <w:t>İçindekiler</w:t>
          </w:r>
        </w:p>
        <w:p w:rsidR="00601318" w:rsidRDefault="00610170">
          <w:pPr>
            <w:pStyle w:val="T1"/>
            <w:tabs>
              <w:tab w:val="right" w:leader="dot" w:pos="15388"/>
            </w:tabs>
            <w:rPr>
              <w:rFonts w:asciiTheme="minorHAnsi" w:eastAsiaTheme="minorEastAsia" w:hAnsiTheme="minorHAnsi"/>
              <w:noProof/>
              <w:lang w:eastAsia="tr-TR"/>
            </w:rPr>
          </w:pPr>
          <w:r>
            <w:fldChar w:fldCharType="begin"/>
          </w:r>
          <w:r>
            <w:instrText xml:space="preserve"> TOC \o "1-3" \h \z \u </w:instrText>
          </w:r>
          <w:r>
            <w:fldChar w:fldCharType="separate"/>
          </w:r>
          <w:hyperlink w:anchor="_Toc42608130" w:history="1">
            <w:r w:rsidR="00601318" w:rsidRPr="00DF33A3">
              <w:rPr>
                <w:rStyle w:val="Kpr"/>
                <w:noProof/>
              </w:rPr>
              <w:t>1 Giriş</w:t>
            </w:r>
            <w:r w:rsidR="00601318">
              <w:rPr>
                <w:noProof/>
                <w:webHidden/>
              </w:rPr>
              <w:tab/>
            </w:r>
            <w:r w:rsidR="00601318">
              <w:rPr>
                <w:noProof/>
                <w:webHidden/>
              </w:rPr>
              <w:fldChar w:fldCharType="begin"/>
            </w:r>
            <w:r w:rsidR="00601318">
              <w:rPr>
                <w:noProof/>
                <w:webHidden/>
              </w:rPr>
              <w:instrText xml:space="preserve"> PAGEREF _Toc42608130 \h </w:instrText>
            </w:r>
            <w:r w:rsidR="00601318">
              <w:rPr>
                <w:noProof/>
                <w:webHidden/>
              </w:rPr>
            </w:r>
            <w:r w:rsidR="00601318">
              <w:rPr>
                <w:noProof/>
                <w:webHidden/>
              </w:rPr>
              <w:fldChar w:fldCharType="separate"/>
            </w:r>
            <w:r w:rsidR="00601318">
              <w:rPr>
                <w:noProof/>
                <w:webHidden/>
              </w:rPr>
              <w:t>4</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1" w:history="1">
            <w:r w:rsidR="00601318" w:rsidRPr="00DF33A3">
              <w:rPr>
                <w:rStyle w:val="Kpr"/>
                <w:noProof/>
              </w:rPr>
              <w:t>Piyasaya Arz Sonrası Klinik Takip Planı Şablonu</w:t>
            </w:r>
            <w:r w:rsidR="00601318">
              <w:rPr>
                <w:noProof/>
                <w:webHidden/>
              </w:rPr>
              <w:tab/>
            </w:r>
            <w:r w:rsidR="00601318">
              <w:rPr>
                <w:noProof/>
                <w:webHidden/>
              </w:rPr>
              <w:fldChar w:fldCharType="begin"/>
            </w:r>
            <w:r w:rsidR="00601318">
              <w:rPr>
                <w:noProof/>
                <w:webHidden/>
              </w:rPr>
              <w:instrText xml:space="preserve"> PAGEREF _Toc42608131 \h </w:instrText>
            </w:r>
            <w:r w:rsidR="00601318">
              <w:rPr>
                <w:noProof/>
                <w:webHidden/>
              </w:rPr>
            </w:r>
            <w:r w:rsidR="00601318">
              <w:rPr>
                <w:noProof/>
                <w:webHidden/>
              </w:rPr>
              <w:fldChar w:fldCharType="separate"/>
            </w:r>
            <w:r w:rsidR="00601318">
              <w:rPr>
                <w:noProof/>
                <w:webHidden/>
              </w:rPr>
              <w:t>5</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2" w:history="1">
            <w:r w:rsidR="00601318" w:rsidRPr="00DF33A3">
              <w:rPr>
                <w:rStyle w:val="Kpr"/>
                <w:noProof/>
              </w:rPr>
              <w:t>Bölüm A. İmalatçının iletişim detayları</w:t>
            </w:r>
            <w:r w:rsidR="00601318">
              <w:rPr>
                <w:noProof/>
                <w:webHidden/>
              </w:rPr>
              <w:tab/>
            </w:r>
            <w:r w:rsidR="00601318">
              <w:rPr>
                <w:noProof/>
                <w:webHidden/>
              </w:rPr>
              <w:fldChar w:fldCharType="begin"/>
            </w:r>
            <w:r w:rsidR="00601318">
              <w:rPr>
                <w:noProof/>
                <w:webHidden/>
              </w:rPr>
              <w:instrText xml:space="preserve"> PAGEREF _Toc42608132 \h </w:instrText>
            </w:r>
            <w:r w:rsidR="00601318">
              <w:rPr>
                <w:noProof/>
                <w:webHidden/>
              </w:rPr>
            </w:r>
            <w:r w:rsidR="00601318">
              <w:rPr>
                <w:noProof/>
                <w:webHidden/>
              </w:rPr>
              <w:fldChar w:fldCharType="separate"/>
            </w:r>
            <w:r w:rsidR="00601318">
              <w:rPr>
                <w:noProof/>
                <w:webHidden/>
              </w:rPr>
              <w:t>5</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3" w:history="1">
            <w:r w:rsidR="00601318" w:rsidRPr="00DF33A3">
              <w:rPr>
                <w:rStyle w:val="Kpr"/>
                <w:noProof/>
              </w:rPr>
              <w:t>Bölüm B. Tıbbi cihazın açıklaması ve spesifikasyonu</w:t>
            </w:r>
            <w:r w:rsidR="00601318">
              <w:rPr>
                <w:noProof/>
                <w:webHidden/>
              </w:rPr>
              <w:tab/>
            </w:r>
            <w:r w:rsidR="00601318">
              <w:rPr>
                <w:noProof/>
                <w:webHidden/>
              </w:rPr>
              <w:fldChar w:fldCharType="begin"/>
            </w:r>
            <w:r w:rsidR="00601318">
              <w:rPr>
                <w:noProof/>
                <w:webHidden/>
              </w:rPr>
              <w:instrText xml:space="preserve"> PAGEREF _Toc42608133 \h </w:instrText>
            </w:r>
            <w:r w:rsidR="00601318">
              <w:rPr>
                <w:noProof/>
                <w:webHidden/>
              </w:rPr>
            </w:r>
            <w:r w:rsidR="00601318">
              <w:rPr>
                <w:noProof/>
                <w:webHidden/>
              </w:rPr>
              <w:fldChar w:fldCharType="separate"/>
            </w:r>
            <w:r w:rsidR="00601318">
              <w:rPr>
                <w:noProof/>
                <w:webHidden/>
              </w:rPr>
              <w:t>6</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4" w:history="1">
            <w:r w:rsidR="00601318" w:rsidRPr="00DF33A3">
              <w:rPr>
                <w:rStyle w:val="Kpr"/>
                <w:noProof/>
              </w:rPr>
              <w:t>Bölüm C. PMCF ile ilgili faaliyetler: genel ve spesifik</w:t>
            </w:r>
            <w:r w:rsidR="00601318">
              <w:rPr>
                <w:noProof/>
                <w:webHidden/>
              </w:rPr>
              <w:tab/>
            </w:r>
            <w:r w:rsidR="00601318">
              <w:rPr>
                <w:noProof/>
                <w:webHidden/>
              </w:rPr>
              <w:fldChar w:fldCharType="begin"/>
            </w:r>
            <w:r w:rsidR="00601318">
              <w:rPr>
                <w:noProof/>
                <w:webHidden/>
              </w:rPr>
              <w:instrText xml:space="preserve"> PAGEREF _Toc42608134 \h </w:instrText>
            </w:r>
            <w:r w:rsidR="00601318">
              <w:rPr>
                <w:noProof/>
                <w:webHidden/>
              </w:rPr>
            </w:r>
            <w:r w:rsidR="00601318">
              <w:rPr>
                <w:noProof/>
                <w:webHidden/>
              </w:rPr>
              <w:fldChar w:fldCharType="separate"/>
            </w:r>
            <w:r w:rsidR="00601318">
              <w:rPr>
                <w:noProof/>
                <w:webHidden/>
              </w:rPr>
              <w:t>7</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5" w:history="1">
            <w:r w:rsidR="00601318" w:rsidRPr="00DF33A3">
              <w:rPr>
                <w:rStyle w:val="Kpr"/>
                <w:noProof/>
              </w:rPr>
              <w:t>Bölüm D. Teknik dokümantasyonun ilgili bölümlerine atıf</w:t>
            </w:r>
            <w:r w:rsidR="00601318">
              <w:rPr>
                <w:noProof/>
                <w:webHidden/>
              </w:rPr>
              <w:tab/>
            </w:r>
            <w:r w:rsidR="00601318">
              <w:rPr>
                <w:noProof/>
                <w:webHidden/>
              </w:rPr>
              <w:fldChar w:fldCharType="begin"/>
            </w:r>
            <w:r w:rsidR="00601318">
              <w:rPr>
                <w:noProof/>
                <w:webHidden/>
              </w:rPr>
              <w:instrText xml:space="preserve"> PAGEREF _Toc42608135 \h </w:instrText>
            </w:r>
            <w:r w:rsidR="00601318">
              <w:rPr>
                <w:noProof/>
                <w:webHidden/>
              </w:rPr>
            </w:r>
            <w:r w:rsidR="00601318">
              <w:rPr>
                <w:noProof/>
                <w:webHidden/>
              </w:rPr>
              <w:fldChar w:fldCharType="separate"/>
            </w:r>
            <w:r w:rsidR="00601318">
              <w:rPr>
                <w:noProof/>
                <w:webHidden/>
              </w:rPr>
              <w:t>9</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6" w:history="1">
            <w:r w:rsidR="00601318" w:rsidRPr="00DF33A3">
              <w:rPr>
                <w:rStyle w:val="Kpr"/>
                <w:noProof/>
              </w:rPr>
              <w:t>Bölüm E. Eş değer ya da benzer  cihazlarla ilgili klinik verilerin değerlendirilmesi</w:t>
            </w:r>
            <w:r w:rsidR="00601318">
              <w:rPr>
                <w:noProof/>
                <w:webHidden/>
              </w:rPr>
              <w:tab/>
            </w:r>
            <w:r w:rsidR="00601318">
              <w:rPr>
                <w:noProof/>
                <w:webHidden/>
              </w:rPr>
              <w:fldChar w:fldCharType="begin"/>
            </w:r>
            <w:r w:rsidR="00601318">
              <w:rPr>
                <w:noProof/>
                <w:webHidden/>
              </w:rPr>
              <w:instrText xml:space="preserve"> PAGEREF _Toc42608136 \h </w:instrText>
            </w:r>
            <w:r w:rsidR="00601318">
              <w:rPr>
                <w:noProof/>
                <w:webHidden/>
              </w:rPr>
            </w:r>
            <w:r w:rsidR="00601318">
              <w:rPr>
                <w:noProof/>
                <w:webHidden/>
              </w:rPr>
              <w:fldChar w:fldCharType="separate"/>
            </w:r>
            <w:r w:rsidR="00601318">
              <w:rPr>
                <w:noProof/>
                <w:webHidden/>
              </w:rPr>
              <w:t>10</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7" w:history="1">
            <w:r w:rsidR="00601318" w:rsidRPr="00DF33A3">
              <w:rPr>
                <w:rStyle w:val="Kpr"/>
                <w:noProof/>
              </w:rPr>
              <w:t>Bölüm F. Uygulanabilir ortak spesifikasyon(lar)a, uyumlaştırılmış standart(lar)a veya uygulanabilir rehber doküman(lar)a atıf</w:t>
            </w:r>
            <w:r w:rsidR="00601318">
              <w:rPr>
                <w:noProof/>
                <w:webHidden/>
              </w:rPr>
              <w:tab/>
            </w:r>
            <w:r w:rsidR="00601318">
              <w:rPr>
                <w:noProof/>
                <w:webHidden/>
              </w:rPr>
              <w:fldChar w:fldCharType="begin"/>
            </w:r>
            <w:r w:rsidR="00601318">
              <w:rPr>
                <w:noProof/>
                <w:webHidden/>
              </w:rPr>
              <w:instrText xml:space="preserve"> PAGEREF _Toc42608137 \h </w:instrText>
            </w:r>
            <w:r w:rsidR="00601318">
              <w:rPr>
                <w:noProof/>
                <w:webHidden/>
              </w:rPr>
            </w:r>
            <w:r w:rsidR="00601318">
              <w:rPr>
                <w:noProof/>
                <w:webHidden/>
              </w:rPr>
              <w:fldChar w:fldCharType="separate"/>
            </w:r>
            <w:r w:rsidR="00601318">
              <w:rPr>
                <w:noProof/>
                <w:webHidden/>
              </w:rPr>
              <w:t>11</w:t>
            </w:r>
            <w:r w:rsidR="00601318">
              <w:rPr>
                <w:noProof/>
                <w:webHidden/>
              </w:rPr>
              <w:fldChar w:fldCharType="end"/>
            </w:r>
          </w:hyperlink>
        </w:p>
        <w:p w:rsidR="00601318" w:rsidRDefault="009D38A5">
          <w:pPr>
            <w:pStyle w:val="T1"/>
            <w:tabs>
              <w:tab w:val="right" w:leader="dot" w:pos="15388"/>
            </w:tabs>
            <w:rPr>
              <w:rFonts w:asciiTheme="minorHAnsi" w:eastAsiaTheme="minorEastAsia" w:hAnsiTheme="minorHAnsi"/>
              <w:noProof/>
              <w:lang w:eastAsia="tr-TR"/>
            </w:rPr>
          </w:pPr>
          <w:hyperlink w:anchor="_Toc42608138" w:history="1">
            <w:r w:rsidR="00601318" w:rsidRPr="00DF33A3">
              <w:rPr>
                <w:rStyle w:val="Kpr"/>
                <w:noProof/>
              </w:rPr>
              <w:t>Bölüm G. PMCF değerlendirme raporunun tahmini tarihi</w:t>
            </w:r>
            <w:r w:rsidR="00601318">
              <w:rPr>
                <w:noProof/>
                <w:webHidden/>
              </w:rPr>
              <w:tab/>
            </w:r>
            <w:r w:rsidR="00601318">
              <w:rPr>
                <w:noProof/>
                <w:webHidden/>
              </w:rPr>
              <w:fldChar w:fldCharType="begin"/>
            </w:r>
            <w:r w:rsidR="00601318">
              <w:rPr>
                <w:noProof/>
                <w:webHidden/>
              </w:rPr>
              <w:instrText xml:space="preserve"> PAGEREF _Toc42608138 \h </w:instrText>
            </w:r>
            <w:r w:rsidR="00601318">
              <w:rPr>
                <w:noProof/>
                <w:webHidden/>
              </w:rPr>
            </w:r>
            <w:r w:rsidR="00601318">
              <w:rPr>
                <w:noProof/>
                <w:webHidden/>
              </w:rPr>
              <w:fldChar w:fldCharType="separate"/>
            </w:r>
            <w:r w:rsidR="00601318">
              <w:rPr>
                <w:noProof/>
                <w:webHidden/>
              </w:rPr>
              <w:t>12</w:t>
            </w:r>
            <w:r w:rsidR="00601318">
              <w:rPr>
                <w:noProof/>
                <w:webHidden/>
              </w:rPr>
              <w:fldChar w:fldCharType="end"/>
            </w:r>
          </w:hyperlink>
        </w:p>
        <w:p w:rsidR="00610170" w:rsidRDefault="00610170">
          <w:r>
            <w:rPr>
              <w:b/>
              <w:bCs/>
            </w:rPr>
            <w:fldChar w:fldCharType="end"/>
          </w:r>
        </w:p>
      </w:sdtContent>
    </w:sdt>
    <w:p w:rsidR="00452C77" w:rsidRDefault="00452C77" w:rsidP="00890755"/>
    <w:p w:rsidR="00890755" w:rsidRDefault="00890755" w:rsidP="00890755"/>
    <w:p w:rsidR="0088651B" w:rsidRDefault="0088651B" w:rsidP="00890755"/>
    <w:p w:rsidR="0088651B" w:rsidRDefault="0088651B" w:rsidP="00890755">
      <w:pPr>
        <w:sectPr w:rsidR="0088651B" w:rsidSect="00452C77">
          <w:headerReference w:type="even" r:id="rId13"/>
          <w:headerReference w:type="default" r:id="rId14"/>
          <w:headerReference w:type="first" r:id="rId15"/>
          <w:footerReference w:type="first" r:id="rId16"/>
          <w:pgSz w:w="16838" w:h="11906" w:orient="landscape"/>
          <w:pgMar w:top="720" w:right="720" w:bottom="720" w:left="720" w:header="284" w:footer="447" w:gutter="0"/>
          <w:cols w:space="708"/>
          <w:docGrid w:linePitch="360"/>
        </w:sectPr>
      </w:pPr>
    </w:p>
    <w:p w:rsidR="00890755" w:rsidRDefault="00CF1F03" w:rsidP="003E5EA8">
      <w:pPr>
        <w:pStyle w:val="Balk1"/>
      </w:pPr>
      <w:bookmarkStart w:id="0" w:name="_Toc42608130"/>
      <w:r>
        <w:lastRenderedPageBreak/>
        <w:t>1</w:t>
      </w:r>
      <w:r w:rsidR="003E5EA8">
        <w:t xml:space="preserve"> Giriş</w:t>
      </w:r>
      <w:bookmarkEnd w:id="0"/>
      <w:r w:rsidR="003E5EA8">
        <w:t xml:space="preserve"> </w:t>
      </w:r>
    </w:p>
    <w:p w:rsidR="006F7B01" w:rsidRDefault="006F7B01" w:rsidP="006F7B01">
      <w:r>
        <w:t xml:space="preserve">(AB) 2017/745 sayılı Tıbbi Cihaz Tüzüğü (MDR); piyasaya arz sonrası klinik takibi (PMCF), klinik değerlendirmeyi güncelleyen ve imalatçının piyasaya arz sonrası gözetim (PMS) planında ele alınması gereken sürekli bir süreç olarak kabul eder. MDR; Ek XIV Bölüm B’yi </w:t>
      </w:r>
      <w:proofErr w:type="spellStart"/>
      <w:r>
        <w:t>PMCF’ye</w:t>
      </w:r>
      <w:proofErr w:type="spellEnd"/>
      <w:r>
        <w:t xml:space="preserve"> ayırarak ve </w:t>
      </w:r>
      <w:proofErr w:type="spellStart"/>
      <w:r>
        <w:t>PMCF’nin</w:t>
      </w:r>
      <w:proofErr w:type="spellEnd"/>
      <w:r>
        <w:t xml:space="preserve"> uygulanması için gerekli olan bir plan geliştirilmesine yönelik bir dizi gerekliliği sağlayarak imalatçının PMCF sürecini güçlendirir.</w:t>
      </w:r>
    </w:p>
    <w:p w:rsidR="006F7B01" w:rsidRDefault="006F7B01" w:rsidP="006F7B01"/>
    <w:p w:rsidR="006F7B01" w:rsidRDefault="006F7B01" w:rsidP="006F7B01">
      <w:r>
        <w:t xml:space="preserve">PMCF planı, ilgili uygunluk değerlendirme </w:t>
      </w:r>
      <w:proofErr w:type="gramStart"/>
      <w:r>
        <w:t>prosedüründe</w:t>
      </w:r>
      <w:proofErr w:type="gramEnd"/>
      <w:r>
        <w:t xml:space="preserve"> belirtildiği şekilde, piyasaya arz edilen veya hizmete sunulan CE işaretli bir cihazın kullanım amacı dâhilinde insanlarda kullanımından elde edilen klinik verileri </w:t>
      </w:r>
      <w:proofErr w:type="spellStart"/>
      <w:r>
        <w:t>proaktif</w:t>
      </w:r>
      <w:proofErr w:type="spellEnd"/>
      <w:r>
        <w:t xml:space="preserve"> olarak toplamak ve değerlendirmek için imalatçı tarafından oluşturulan metotlar ve prosedürleri belirtir.  </w:t>
      </w:r>
    </w:p>
    <w:p w:rsidR="006F7B01" w:rsidRDefault="006F7B01" w:rsidP="006F7B01"/>
    <w:p w:rsidR="006F7B01" w:rsidRDefault="006F7B01" w:rsidP="006F7B01">
      <w:r>
        <w:t xml:space="preserve">PMCF planının amacı: </w:t>
      </w:r>
    </w:p>
    <w:p w:rsidR="006F7B01" w:rsidRDefault="006F7B01" w:rsidP="006F7B01">
      <w:pPr>
        <w:pStyle w:val="ListeParagraf"/>
        <w:numPr>
          <w:ilvl w:val="0"/>
          <w:numId w:val="27"/>
        </w:numPr>
      </w:pPr>
      <w:r>
        <w:t>Cihazın beklenen kullanım ömrü boyunca, uygulanabildiğinde klinik faydalar dâhil güvenliliği</w:t>
      </w:r>
      <w:r>
        <w:rPr>
          <w:rStyle w:val="DipnotBavurusu"/>
        </w:rPr>
        <w:footnoteReference w:id="1"/>
      </w:r>
      <w:r>
        <w:t xml:space="preserve"> ve performansı doğrulamak,</w:t>
      </w:r>
    </w:p>
    <w:p w:rsidR="006F7B01" w:rsidRDefault="006F7B01" w:rsidP="006F7B01">
      <w:pPr>
        <w:pStyle w:val="ListeParagraf"/>
        <w:numPr>
          <w:ilvl w:val="0"/>
          <w:numId w:val="27"/>
        </w:numPr>
      </w:pPr>
      <w:r>
        <w:t xml:space="preserve">Önceden bilinmeyen yan etkileri tanımlamak ve tanımlanmış yan etkiler ile </w:t>
      </w:r>
      <w:proofErr w:type="spellStart"/>
      <w:r>
        <w:t>kontrendikasyonları</w:t>
      </w:r>
      <w:proofErr w:type="spellEnd"/>
      <w:r>
        <w:t xml:space="preserve"> izlemek, </w:t>
      </w:r>
    </w:p>
    <w:p w:rsidR="006F7B01" w:rsidRDefault="006F7B01" w:rsidP="006F7B01">
      <w:pPr>
        <w:pStyle w:val="ListeParagraf"/>
        <w:numPr>
          <w:ilvl w:val="0"/>
          <w:numId w:val="27"/>
        </w:numPr>
      </w:pPr>
      <w:r>
        <w:t xml:space="preserve">Gerçek kanıtlara dayanarak yeni ortaya çıkan riskleri tanımlamak ve analiz etmek, </w:t>
      </w:r>
    </w:p>
    <w:p w:rsidR="006F7B01" w:rsidRDefault="006F7B01" w:rsidP="006F7B01">
      <w:pPr>
        <w:pStyle w:val="ListeParagraf"/>
        <w:numPr>
          <w:ilvl w:val="0"/>
          <w:numId w:val="27"/>
        </w:numPr>
      </w:pPr>
      <w:proofErr w:type="spellStart"/>
      <w:r>
        <w:t>MDR’nin</w:t>
      </w:r>
      <w:proofErr w:type="spellEnd"/>
      <w:r>
        <w:t xml:space="preserve"> Ek </w:t>
      </w:r>
      <w:proofErr w:type="spellStart"/>
      <w:r>
        <w:t>I’inin</w:t>
      </w:r>
      <w:proofErr w:type="spellEnd"/>
      <w:r>
        <w:t xml:space="preserve"> 1 ve 9’unda atıfta bulunulan fayda-risk oranının sürekli kabul edilebilirliğini sağlamak, </w:t>
      </w:r>
    </w:p>
    <w:p w:rsidR="006F7B01" w:rsidRDefault="006F7B01" w:rsidP="006F7B01">
      <w:pPr>
        <w:pStyle w:val="ListeParagraf"/>
        <w:numPr>
          <w:ilvl w:val="0"/>
          <w:numId w:val="27"/>
        </w:numPr>
      </w:pPr>
      <w:r>
        <w:t xml:space="preserve">Kullanım amacının doğru olduğunu doğrulamak açısından cihazın olası sistematik yanlış kullanımını ve </w:t>
      </w:r>
      <w:proofErr w:type="spellStart"/>
      <w:r>
        <w:t>endikasyon</w:t>
      </w:r>
      <w:proofErr w:type="spellEnd"/>
      <w:r>
        <w:t xml:space="preserve"> dışı kullanımını belirlemek.</w:t>
      </w:r>
    </w:p>
    <w:p w:rsidR="006F7B01" w:rsidRDefault="006F7B01" w:rsidP="006F7B01"/>
    <w:p w:rsidR="006F7B01" w:rsidRDefault="006F7B01" w:rsidP="006F7B01">
      <w:r>
        <w:t xml:space="preserve">PMCF planı piyasaya arz sonrası gözetim planının bir parçası olur. </w:t>
      </w:r>
    </w:p>
    <w:p w:rsidR="006F7B01" w:rsidRDefault="006F7B01" w:rsidP="006F7B01"/>
    <w:p w:rsidR="006F7B01" w:rsidRDefault="008977C7" w:rsidP="006F7B01">
      <w:r>
        <w:t xml:space="preserve">İmalatçı tarafından, </w:t>
      </w:r>
      <w:proofErr w:type="spellStart"/>
      <w:r w:rsidR="006F7B01">
        <w:t>PMCF’nin</w:t>
      </w:r>
      <w:proofErr w:type="spellEnd"/>
      <w:r w:rsidR="006F7B01">
        <w:t xml:space="preserve"> bulguları analiz edilir ve sonuçlar PMCF değerlendirme raporunda </w:t>
      </w:r>
      <w:proofErr w:type="spellStart"/>
      <w:r w:rsidR="006F7B01">
        <w:t>dokümante</w:t>
      </w:r>
      <w:proofErr w:type="spellEnd"/>
      <w:r w:rsidR="006F7B01">
        <w:t xml:space="preserve"> edilir. PMCF değerlendirme raporu, klinik değerlendirme raporunun ve teknik dokümantasyonun bir parçası olur. PMCF planının yeterliliği ve uygulanması onaylanmış kuruluş değerlendirmesine tabi tutulur. Onaylanmış kuruluşun klinik değerlendirmeyi değerlendirmesi; imalatçının PMCF </w:t>
      </w:r>
      <w:proofErr w:type="gramStart"/>
      <w:r w:rsidR="006F7B01">
        <w:t>prosedürleri</w:t>
      </w:r>
      <w:proofErr w:type="gramEnd"/>
      <w:r w:rsidR="006F7B01">
        <w:t xml:space="preserve"> ve dokümantasyonu ile birlikte PMCF yürütülmemesi halinde buna ilişkin gerekçeyi de içerir.</w:t>
      </w:r>
    </w:p>
    <w:p w:rsidR="006F7B01" w:rsidRDefault="006F7B01" w:rsidP="006F7B01"/>
    <w:p w:rsidR="00452C77" w:rsidRDefault="006F7B01" w:rsidP="006F7B01">
      <w:r>
        <w:t xml:space="preserve">Mevcut şablonun amacı, </w:t>
      </w:r>
      <w:proofErr w:type="spellStart"/>
      <w:r>
        <w:t>MDR’nin</w:t>
      </w:r>
      <w:proofErr w:type="spellEnd"/>
      <w:r>
        <w:t xml:space="preserve"> PMCF planının oluşturulması ile ilgili gerekliliklerine uygunluk için imalatçılara rehberlik sağlamaktır. Bu, piyasaya arz sonrası klinik verinin uyumlaştırılmış ve tam bir sunumu için imalatçılara destek sağlayacak ve onaylanmış kuruluşların ve yetkili otoritelerin düzenli bir formatta</w:t>
      </w:r>
      <w:r w:rsidR="008977C7">
        <w:t xml:space="preserve"> bilgileri bulma faaliyetlerini</w:t>
      </w:r>
      <w:r>
        <w:t xml:space="preserve"> kolaylaştıracaktır. </w:t>
      </w:r>
      <w:bookmarkStart w:id="1" w:name="_GoBack"/>
      <w:bookmarkEnd w:id="1"/>
    </w:p>
    <w:p w:rsidR="006F7B01" w:rsidRDefault="006F7B01">
      <w:pPr>
        <w:spacing w:after="160"/>
        <w:jc w:val="left"/>
      </w:pPr>
      <w:r>
        <w:br w:type="page"/>
      </w:r>
    </w:p>
    <w:p w:rsidR="006F7B01" w:rsidRDefault="006F7B01" w:rsidP="006F7B01">
      <w:pPr>
        <w:pStyle w:val="Balk1"/>
      </w:pPr>
      <w:bookmarkStart w:id="2" w:name="_Toc42608131"/>
      <w:r w:rsidRPr="006F7B01">
        <w:lastRenderedPageBreak/>
        <w:t>Piyasaya Arz Sonrası Klinik Takip Planı Şablonu</w:t>
      </w:r>
      <w:bookmarkEnd w:id="2"/>
      <w:r>
        <w:t xml:space="preserve"> </w:t>
      </w:r>
    </w:p>
    <w:tbl>
      <w:tblPr>
        <w:tblStyle w:val="TabloKlavuzu"/>
        <w:tblW w:w="0" w:type="auto"/>
        <w:tblLook w:val="04A0" w:firstRow="1" w:lastRow="0" w:firstColumn="1" w:lastColumn="0" w:noHBand="0" w:noVBand="1"/>
      </w:tblPr>
      <w:tblGrid>
        <w:gridCol w:w="1980"/>
        <w:gridCol w:w="2693"/>
        <w:gridCol w:w="3969"/>
        <w:gridCol w:w="6746"/>
      </w:tblGrid>
      <w:tr w:rsidR="006F7B01" w:rsidTr="00ED62BF">
        <w:tc>
          <w:tcPr>
            <w:tcW w:w="15388" w:type="dxa"/>
            <w:gridSpan w:val="4"/>
          </w:tcPr>
          <w:p w:rsidR="006F7B01" w:rsidRDefault="006F7B01" w:rsidP="006F7B01">
            <w:r w:rsidRPr="00856CD8">
              <w:rPr>
                <w:sz w:val="24"/>
                <w:lang w:eastAsia="tr-TR"/>
              </w:rPr>
              <w:t>PMCF planı numarası:</w:t>
            </w:r>
          </w:p>
        </w:tc>
      </w:tr>
      <w:tr w:rsidR="006F7B01" w:rsidTr="006A4916">
        <w:tc>
          <w:tcPr>
            <w:tcW w:w="15388" w:type="dxa"/>
            <w:gridSpan w:val="4"/>
          </w:tcPr>
          <w:p w:rsidR="006F7B01" w:rsidRDefault="006F7B01" w:rsidP="006F7B01">
            <w:r>
              <w:t>PMCF planı tarihi</w:t>
            </w:r>
            <w:r w:rsidRPr="006F7B01">
              <w:t>:</w:t>
            </w:r>
          </w:p>
        </w:tc>
      </w:tr>
      <w:tr w:rsidR="006F7B01" w:rsidTr="00740FC1">
        <w:tc>
          <w:tcPr>
            <w:tcW w:w="15388" w:type="dxa"/>
            <w:gridSpan w:val="4"/>
          </w:tcPr>
          <w:p w:rsidR="006F7B01" w:rsidRDefault="006F7B01" w:rsidP="006F7B01">
            <w:r>
              <w:rPr>
                <w:sz w:val="24"/>
                <w:lang w:eastAsia="tr-TR"/>
              </w:rPr>
              <w:t xml:space="preserve">PMCF planı </w:t>
            </w:r>
            <w:proofErr w:type="gramStart"/>
            <w:r>
              <w:rPr>
                <w:sz w:val="24"/>
                <w:lang w:eastAsia="tr-TR"/>
              </w:rPr>
              <w:t>versiyonu</w:t>
            </w:r>
            <w:proofErr w:type="gramEnd"/>
            <w:r w:rsidRPr="00856CD8">
              <w:rPr>
                <w:sz w:val="24"/>
                <w:lang w:eastAsia="tr-TR"/>
              </w:rPr>
              <w:t>:</w:t>
            </w:r>
          </w:p>
        </w:tc>
      </w:tr>
      <w:tr w:rsidR="006F7B01" w:rsidTr="0090218D">
        <w:tc>
          <w:tcPr>
            <w:tcW w:w="15388" w:type="dxa"/>
            <w:gridSpan w:val="4"/>
          </w:tcPr>
          <w:p w:rsidR="006F7B01" w:rsidRPr="006F7B01" w:rsidRDefault="006F7B01" w:rsidP="006F7B01">
            <w:pPr>
              <w:rPr>
                <w:b/>
              </w:rPr>
            </w:pPr>
            <w:r w:rsidRPr="006F7B01">
              <w:rPr>
                <w:b/>
              </w:rPr>
              <w:t xml:space="preserve">Revizyon geçmişi: </w:t>
            </w:r>
          </w:p>
          <w:p w:rsidR="006F7B01" w:rsidRDefault="006F7B01" w:rsidP="006F7B01"/>
        </w:tc>
      </w:tr>
      <w:tr w:rsidR="006F7B01" w:rsidTr="006F7B01">
        <w:tc>
          <w:tcPr>
            <w:tcW w:w="1980" w:type="dxa"/>
          </w:tcPr>
          <w:p w:rsidR="006F7B01" w:rsidRPr="006F7B01" w:rsidRDefault="006F7B01" w:rsidP="006F7B01">
            <w:pPr>
              <w:rPr>
                <w:b/>
              </w:rPr>
            </w:pPr>
            <w:r w:rsidRPr="006F7B01">
              <w:rPr>
                <w:b/>
              </w:rPr>
              <w:t>Revizyon</w:t>
            </w:r>
          </w:p>
        </w:tc>
        <w:tc>
          <w:tcPr>
            <w:tcW w:w="2693" w:type="dxa"/>
          </w:tcPr>
          <w:p w:rsidR="006F7B01" w:rsidRPr="006F7B01" w:rsidRDefault="006F7B01" w:rsidP="006F7B01">
            <w:pPr>
              <w:rPr>
                <w:b/>
              </w:rPr>
            </w:pPr>
            <w:r w:rsidRPr="006F7B01">
              <w:rPr>
                <w:b/>
              </w:rPr>
              <w:t xml:space="preserve">Revizyon tarihi </w:t>
            </w:r>
          </w:p>
        </w:tc>
        <w:tc>
          <w:tcPr>
            <w:tcW w:w="3969" w:type="dxa"/>
          </w:tcPr>
          <w:p w:rsidR="006F7B01" w:rsidRPr="006F7B01" w:rsidRDefault="006F7B01" w:rsidP="006F7B01">
            <w:pPr>
              <w:rPr>
                <w:b/>
              </w:rPr>
            </w:pPr>
            <w:r w:rsidRPr="006F7B01">
              <w:rPr>
                <w:b/>
              </w:rPr>
              <w:t>Değişikliğin açıklaması</w:t>
            </w:r>
          </w:p>
        </w:tc>
        <w:tc>
          <w:tcPr>
            <w:tcW w:w="6746" w:type="dxa"/>
          </w:tcPr>
          <w:p w:rsidR="006F7B01" w:rsidRPr="006F7B01" w:rsidRDefault="006F7B01" w:rsidP="006F7B01">
            <w:pPr>
              <w:rPr>
                <w:b/>
              </w:rPr>
            </w:pPr>
            <w:r w:rsidRPr="006F7B01">
              <w:rPr>
                <w:b/>
              </w:rPr>
              <w:t>Kim tarafından revize edildiği</w:t>
            </w:r>
          </w:p>
        </w:tc>
      </w:tr>
      <w:tr w:rsidR="006F7B01" w:rsidTr="006F7B01">
        <w:tc>
          <w:tcPr>
            <w:tcW w:w="1980" w:type="dxa"/>
          </w:tcPr>
          <w:p w:rsidR="006F7B01" w:rsidRDefault="006F7B01" w:rsidP="006F7B01"/>
        </w:tc>
        <w:tc>
          <w:tcPr>
            <w:tcW w:w="2693" w:type="dxa"/>
          </w:tcPr>
          <w:p w:rsidR="006F7B01" w:rsidRDefault="006F7B01" w:rsidP="006F7B01"/>
        </w:tc>
        <w:tc>
          <w:tcPr>
            <w:tcW w:w="3969" w:type="dxa"/>
          </w:tcPr>
          <w:p w:rsidR="006F7B01" w:rsidRDefault="006F7B01" w:rsidP="006F7B01"/>
        </w:tc>
        <w:tc>
          <w:tcPr>
            <w:tcW w:w="6746" w:type="dxa"/>
          </w:tcPr>
          <w:p w:rsidR="006F7B01" w:rsidRDefault="006F7B01" w:rsidP="006F7B01"/>
        </w:tc>
      </w:tr>
      <w:tr w:rsidR="006F7B01" w:rsidTr="006F7B01">
        <w:tc>
          <w:tcPr>
            <w:tcW w:w="1980" w:type="dxa"/>
          </w:tcPr>
          <w:p w:rsidR="006F7B01" w:rsidRDefault="006F7B01" w:rsidP="006F7B01"/>
        </w:tc>
        <w:tc>
          <w:tcPr>
            <w:tcW w:w="2693" w:type="dxa"/>
          </w:tcPr>
          <w:p w:rsidR="006F7B01" w:rsidRDefault="006F7B01" w:rsidP="006F7B01"/>
        </w:tc>
        <w:tc>
          <w:tcPr>
            <w:tcW w:w="3969" w:type="dxa"/>
          </w:tcPr>
          <w:p w:rsidR="006F7B01" w:rsidRDefault="006F7B01" w:rsidP="006F7B01"/>
        </w:tc>
        <w:tc>
          <w:tcPr>
            <w:tcW w:w="6746" w:type="dxa"/>
          </w:tcPr>
          <w:p w:rsidR="006F7B01" w:rsidRDefault="006F7B01" w:rsidP="006F7B01"/>
        </w:tc>
      </w:tr>
    </w:tbl>
    <w:p w:rsidR="006F7B01" w:rsidRDefault="006F7B01" w:rsidP="006F7B01"/>
    <w:tbl>
      <w:tblPr>
        <w:tblStyle w:val="TabloKlavuzu"/>
        <w:tblW w:w="0" w:type="auto"/>
        <w:tblLook w:val="04A0" w:firstRow="1" w:lastRow="0" w:firstColumn="1" w:lastColumn="0" w:noHBand="0" w:noVBand="1"/>
      </w:tblPr>
      <w:tblGrid>
        <w:gridCol w:w="15388"/>
      </w:tblGrid>
      <w:tr w:rsidR="006F7B01" w:rsidTr="006F7B01">
        <w:tc>
          <w:tcPr>
            <w:tcW w:w="15388" w:type="dxa"/>
            <w:shd w:val="clear" w:color="auto" w:fill="BFBFBF" w:themeFill="background1" w:themeFillShade="BF"/>
          </w:tcPr>
          <w:p w:rsidR="006F7B01" w:rsidRDefault="006F7B01" w:rsidP="006F7B01">
            <w:pPr>
              <w:pStyle w:val="Balk1"/>
              <w:outlineLvl w:val="0"/>
            </w:pPr>
            <w:bookmarkStart w:id="3" w:name="_Toc42608132"/>
            <w:r w:rsidRPr="006F7B01">
              <w:rPr>
                <w:color w:val="auto"/>
              </w:rPr>
              <w:t>Bölüm A. İmalatçının iletişim detayları</w:t>
            </w:r>
            <w:bookmarkEnd w:id="3"/>
            <w:r w:rsidRPr="006F7B01">
              <w:rPr>
                <w:color w:val="auto"/>
              </w:rPr>
              <w:t xml:space="preserve"> </w:t>
            </w:r>
          </w:p>
        </w:tc>
      </w:tr>
      <w:tr w:rsidR="006F7B01" w:rsidTr="006F7B01">
        <w:tc>
          <w:tcPr>
            <w:tcW w:w="15388" w:type="dxa"/>
          </w:tcPr>
          <w:p w:rsidR="006F7B01" w:rsidRDefault="006F7B01" w:rsidP="006F7B01">
            <w:r>
              <w:t xml:space="preserve">Yasal imalatçının adı: </w:t>
            </w:r>
          </w:p>
        </w:tc>
      </w:tr>
      <w:tr w:rsidR="006F7B01" w:rsidTr="006F7B01">
        <w:tc>
          <w:tcPr>
            <w:tcW w:w="15388" w:type="dxa"/>
          </w:tcPr>
          <w:p w:rsidR="006F7B01" w:rsidRDefault="006F7B01" w:rsidP="006F7B01">
            <w:r>
              <w:t xml:space="preserve">Adres: </w:t>
            </w:r>
          </w:p>
        </w:tc>
      </w:tr>
      <w:tr w:rsidR="006F7B01" w:rsidTr="006F7B01">
        <w:tc>
          <w:tcPr>
            <w:tcW w:w="15388" w:type="dxa"/>
          </w:tcPr>
          <w:p w:rsidR="006F7B01" w:rsidRDefault="006F7B01" w:rsidP="006F7B01">
            <w:r>
              <w:t xml:space="preserve">SRN: </w:t>
            </w:r>
          </w:p>
        </w:tc>
      </w:tr>
      <w:tr w:rsidR="006F7B01" w:rsidTr="006F7B01">
        <w:tc>
          <w:tcPr>
            <w:tcW w:w="15388" w:type="dxa"/>
          </w:tcPr>
          <w:p w:rsidR="006F7B01" w:rsidRDefault="006F7B01" w:rsidP="006F7B01">
            <w:r>
              <w:t xml:space="preserve">Mevzuata uyumdan sorumlu kişi: </w:t>
            </w:r>
          </w:p>
        </w:tc>
      </w:tr>
      <w:tr w:rsidR="006F7B01" w:rsidTr="006F7B01">
        <w:tc>
          <w:tcPr>
            <w:tcW w:w="15388" w:type="dxa"/>
          </w:tcPr>
          <w:p w:rsidR="006F7B01" w:rsidRDefault="006F7B01" w:rsidP="008977C7">
            <w:r>
              <w:t>E-</w:t>
            </w:r>
            <w:r w:rsidR="008977C7">
              <w:t>posta</w:t>
            </w:r>
            <w:r>
              <w:t xml:space="preserve">: </w:t>
            </w:r>
          </w:p>
        </w:tc>
      </w:tr>
      <w:tr w:rsidR="006F7B01" w:rsidTr="006F7B01">
        <w:tc>
          <w:tcPr>
            <w:tcW w:w="15388" w:type="dxa"/>
          </w:tcPr>
          <w:p w:rsidR="006F7B01" w:rsidRDefault="006F7B01" w:rsidP="006F7B01">
            <w:r>
              <w:t xml:space="preserve">Telefon: </w:t>
            </w:r>
          </w:p>
        </w:tc>
      </w:tr>
      <w:tr w:rsidR="006F7B01" w:rsidTr="006F7B01">
        <w:tc>
          <w:tcPr>
            <w:tcW w:w="15388" w:type="dxa"/>
          </w:tcPr>
          <w:p w:rsidR="006F7B01" w:rsidRDefault="006F7B01" w:rsidP="008977C7">
            <w:r>
              <w:t>Fa</w:t>
            </w:r>
            <w:r w:rsidR="008977C7">
              <w:t>ks</w:t>
            </w:r>
            <w:r>
              <w:t xml:space="preserve">: </w:t>
            </w:r>
          </w:p>
        </w:tc>
      </w:tr>
      <w:tr w:rsidR="006F7B01" w:rsidTr="006F7B01">
        <w:tc>
          <w:tcPr>
            <w:tcW w:w="15388" w:type="dxa"/>
          </w:tcPr>
          <w:p w:rsidR="006F7B01" w:rsidRDefault="006F7B01" w:rsidP="006F7B01">
            <w:r>
              <w:t xml:space="preserve">Yetkili Temsilci (uygulanabildiğinde): </w:t>
            </w:r>
          </w:p>
        </w:tc>
      </w:tr>
      <w:tr w:rsidR="006F7B01" w:rsidTr="006F7B01">
        <w:tc>
          <w:tcPr>
            <w:tcW w:w="15388" w:type="dxa"/>
          </w:tcPr>
          <w:p w:rsidR="006F7B01" w:rsidRDefault="006F7B01" w:rsidP="006F7B01">
            <w:r>
              <w:t xml:space="preserve">Adres: </w:t>
            </w:r>
          </w:p>
        </w:tc>
      </w:tr>
      <w:tr w:rsidR="006F7B01" w:rsidTr="006F7B01">
        <w:tc>
          <w:tcPr>
            <w:tcW w:w="15388" w:type="dxa"/>
          </w:tcPr>
          <w:p w:rsidR="006F7B01" w:rsidRDefault="006F7B01" w:rsidP="006F7B01">
            <w:r>
              <w:t xml:space="preserve">İrtibat kişisi: </w:t>
            </w:r>
          </w:p>
        </w:tc>
      </w:tr>
      <w:tr w:rsidR="006F7B01" w:rsidTr="006F7B01">
        <w:tc>
          <w:tcPr>
            <w:tcW w:w="15388" w:type="dxa"/>
          </w:tcPr>
          <w:p w:rsidR="006F7B01" w:rsidRDefault="006F7B01" w:rsidP="008977C7">
            <w:r>
              <w:t>E-</w:t>
            </w:r>
            <w:r w:rsidR="008977C7">
              <w:t>posta</w:t>
            </w:r>
            <w:r>
              <w:t xml:space="preserve">: </w:t>
            </w:r>
          </w:p>
        </w:tc>
      </w:tr>
      <w:tr w:rsidR="006F7B01" w:rsidTr="006F7B01">
        <w:tc>
          <w:tcPr>
            <w:tcW w:w="15388" w:type="dxa"/>
          </w:tcPr>
          <w:p w:rsidR="006F7B01" w:rsidRDefault="006F7B01" w:rsidP="006F7B01">
            <w:r>
              <w:t xml:space="preserve">Telefon: </w:t>
            </w:r>
          </w:p>
        </w:tc>
      </w:tr>
      <w:tr w:rsidR="006F7B01" w:rsidTr="006F7B01">
        <w:tc>
          <w:tcPr>
            <w:tcW w:w="15388" w:type="dxa"/>
          </w:tcPr>
          <w:p w:rsidR="006F7B01" w:rsidRDefault="006F7B01" w:rsidP="008977C7">
            <w:r>
              <w:t>Fa</w:t>
            </w:r>
            <w:r w:rsidR="008977C7">
              <w:t>ks</w:t>
            </w:r>
            <w:r>
              <w:t>:</w:t>
            </w:r>
          </w:p>
        </w:tc>
      </w:tr>
    </w:tbl>
    <w:p w:rsidR="006F7B01" w:rsidRDefault="006F7B01" w:rsidP="006F7B01"/>
    <w:p w:rsidR="00E623CD" w:rsidRDefault="00E623CD">
      <w:pPr>
        <w:spacing w:after="160"/>
        <w:jc w:val="left"/>
      </w:pPr>
      <w:r>
        <w:br w:type="page"/>
      </w:r>
    </w:p>
    <w:tbl>
      <w:tblPr>
        <w:tblStyle w:val="TabloKlavuzu"/>
        <w:tblW w:w="0" w:type="auto"/>
        <w:tblLook w:val="04A0" w:firstRow="1" w:lastRow="0" w:firstColumn="1" w:lastColumn="0" w:noHBand="0" w:noVBand="1"/>
      </w:tblPr>
      <w:tblGrid>
        <w:gridCol w:w="15388"/>
      </w:tblGrid>
      <w:tr w:rsidR="0014226E" w:rsidTr="0014226E">
        <w:tc>
          <w:tcPr>
            <w:tcW w:w="15388" w:type="dxa"/>
            <w:shd w:val="clear" w:color="auto" w:fill="BFBFBF" w:themeFill="background1" w:themeFillShade="BF"/>
          </w:tcPr>
          <w:p w:rsidR="0014226E" w:rsidRPr="0014226E" w:rsidRDefault="0014226E" w:rsidP="0014226E">
            <w:pPr>
              <w:pStyle w:val="Balk1"/>
              <w:outlineLvl w:val="0"/>
              <w:rPr>
                <w:color w:val="auto"/>
              </w:rPr>
            </w:pPr>
            <w:bookmarkStart w:id="4" w:name="_Toc42608133"/>
            <w:r w:rsidRPr="0014226E">
              <w:rPr>
                <w:color w:val="auto"/>
              </w:rPr>
              <w:lastRenderedPageBreak/>
              <w:t>Bölüm B</w:t>
            </w:r>
            <w:r w:rsidRPr="0014226E">
              <w:rPr>
                <w:rStyle w:val="DipnotBavurusu"/>
                <w:color w:val="auto"/>
              </w:rPr>
              <w:footnoteReference w:id="2"/>
            </w:r>
            <w:r w:rsidRPr="0014226E">
              <w:rPr>
                <w:color w:val="auto"/>
              </w:rPr>
              <w:t xml:space="preserve">. Tıbbi cihazın açıklaması ve </w:t>
            </w:r>
            <w:proofErr w:type="spellStart"/>
            <w:r w:rsidRPr="0014226E">
              <w:rPr>
                <w:color w:val="auto"/>
              </w:rPr>
              <w:t>spesifikasyonu</w:t>
            </w:r>
            <w:bookmarkEnd w:id="4"/>
            <w:proofErr w:type="spellEnd"/>
            <w:r w:rsidRPr="0014226E">
              <w:rPr>
                <w:color w:val="auto"/>
              </w:rPr>
              <w:t xml:space="preserve"> </w:t>
            </w:r>
          </w:p>
        </w:tc>
      </w:tr>
      <w:tr w:rsidR="0014226E" w:rsidTr="0014226E">
        <w:tc>
          <w:tcPr>
            <w:tcW w:w="15388" w:type="dxa"/>
          </w:tcPr>
          <w:p w:rsidR="0014226E" w:rsidRPr="0014761A" w:rsidRDefault="0014226E" w:rsidP="0014226E">
            <w:r w:rsidRPr="0014761A">
              <w:t xml:space="preserve">Ürün adı ya da ticari adı: </w:t>
            </w:r>
          </w:p>
        </w:tc>
      </w:tr>
      <w:tr w:rsidR="0014226E" w:rsidTr="0014226E">
        <w:tc>
          <w:tcPr>
            <w:tcW w:w="15388" w:type="dxa"/>
          </w:tcPr>
          <w:p w:rsidR="0014226E" w:rsidRPr="0014761A" w:rsidRDefault="0014226E" w:rsidP="0014226E">
            <w:r w:rsidRPr="0014761A">
              <w:t xml:space="preserve">Model ve tip: </w:t>
            </w:r>
          </w:p>
        </w:tc>
      </w:tr>
      <w:tr w:rsidR="0014226E" w:rsidTr="0014226E">
        <w:tc>
          <w:tcPr>
            <w:tcW w:w="15388" w:type="dxa"/>
          </w:tcPr>
          <w:p w:rsidR="0014226E" w:rsidRPr="0014761A" w:rsidRDefault="0014226E" w:rsidP="0014226E">
            <w:r w:rsidRPr="0014761A">
              <w:t xml:space="preserve">Cihazın genel açıklaması: </w:t>
            </w:r>
          </w:p>
        </w:tc>
      </w:tr>
      <w:tr w:rsidR="0014226E" w:rsidTr="0014226E">
        <w:tc>
          <w:tcPr>
            <w:tcW w:w="15388" w:type="dxa"/>
          </w:tcPr>
          <w:p w:rsidR="0014226E" w:rsidRDefault="0014226E" w:rsidP="0014226E">
            <w:r>
              <w:t>Kullanım amacı</w:t>
            </w:r>
            <w:r>
              <w:rPr>
                <w:rStyle w:val="DipnotBavurusu"/>
              </w:rPr>
              <w:footnoteReference w:id="3"/>
            </w:r>
            <w:r w:rsidRPr="0014761A">
              <w:t>:</w:t>
            </w:r>
          </w:p>
        </w:tc>
      </w:tr>
      <w:tr w:rsidR="0014226E" w:rsidTr="0014226E">
        <w:tc>
          <w:tcPr>
            <w:tcW w:w="15388" w:type="dxa"/>
          </w:tcPr>
          <w:p w:rsidR="0014226E" w:rsidRPr="008709EB" w:rsidRDefault="0014226E" w:rsidP="0014226E">
            <w:r w:rsidRPr="008709EB">
              <w:t xml:space="preserve">Hedef kullanıcılar: </w:t>
            </w:r>
          </w:p>
        </w:tc>
      </w:tr>
      <w:tr w:rsidR="0014226E" w:rsidTr="0014226E">
        <w:tc>
          <w:tcPr>
            <w:tcW w:w="15388" w:type="dxa"/>
          </w:tcPr>
          <w:p w:rsidR="0014226E" w:rsidRPr="008709EB" w:rsidRDefault="0014226E" w:rsidP="0014226E">
            <w:r w:rsidRPr="008709EB">
              <w:t xml:space="preserve">Temel UDI-DI: </w:t>
            </w:r>
          </w:p>
        </w:tc>
      </w:tr>
      <w:tr w:rsidR="0014226E" w:rsidTr="0014226E">
        <w:tc>
          <w:tcPr>
            <w:tcW w:w="15388" w:type="dxa"/>
          </w:tcPr>
          <w:p w:rsidR="0014226E" w:rsidRPr="008709EB" w:rsidRDefault="0014226E" w:rsidP="0014226E">
            <w:r w:rsidRPr="008709EB">
              <w:t xml:space="preserve">Hedef hasta </w:t>
            </w:r>
            <w:proofErr w:type="gramStart"/>
            <w:r w:rsidRPr="008709EB">
              <w:t>popülasyonu</w:t>
            </w:r>
            <w:proofErr w:type="gramEnd"/>
            <w:r w:rsidRPr="008709EB">
              <w:t xml:space="preserve">: </w:t>
            </w:r>
          </w:p>
        </w:tc>
      </w:tr>
      <w:tr w:rsidR="0014226E" w:rsidTr="0014226E">
        <w:tc>
          <w:tcPr>
            <w:tcW w:w="15388" w:type="dxa"/>
          </w:tcPr>
          <w:p w:rsidR="0014226E" w:rsidRPr="008709EB" w:rsidRDefault="0014226E" w:rsidP="0014226E">
            <w:r>
              <w:t>Tıbbi durum(</w:t>
            </w:r>
            <w:proofErr w:type="spellStart"/>
            <w:r>
              <w:t>lar</w:t>
            </w:r>
            <w:proofErr w:type="spellEnd"/>
            <w:r>
              <w:t>)</w:t>
            </w:r>
            <w:r>
              <w:rPr>
                <w:rStyle w:val="DipnotBavurusu"/>
              </w:rPr>
              <w:footnoteReference w:id="4"/>
            </w:r>
            <w:r w:rsidRPr="008709EB">
              <w:t>:</w:t>
            </w:r>
          </w:p>
        </w:tc>
      </w:tr>
      <w:tr w:rsidR="0014226E" w:rsidTr="0014226E">
        <w:tc>
          <w:tcPr>
            <w:tcW w:w="15388" w:type="dxa"/>
          </w:tcPr>
          <w:p w:rsidR="0014226E" w:rsidRPr="008709EB" w:rsidRDefault="0014226E" w:rsidP="0014226E">
            <w:proofErr w:type="spellStart"/>
            <w:r w:rsidRPr="008709EB">
              <w:t>Endikasyonlar</w:t>
            </w:r>
            <w:proofErr w:type="spellEnd"/>
            <w:r w:rsidRPr="008709EB">
              <w:t xml:space="preserve">: </w:t>
            </w:r>
          </w:p>
        </w:tc>
      </w:tr>
      <w:tr w:rsidR="0014226E" w:rsidTr="0014226E">
        <w:tc>
          <w:tcPr>
            <w:tcW w:w="15388" w:type="dxa"/>
          </w:tcPr>
          <w:p w:rsidR="0014226E" w:rsidRDefault="0014226E" w:rsidP="0014226E">
            <w:proofErr w:type="spellStart"/>
            <w:r w:rsidRPr="008709EB">
              <w:t>Kontrendikasyonlar</w:t>
            </w:r>
            <w:proofErr w:type="spellEnd"/>
            <w:r w:rsidRPr="008709EB">
              <w:t xml:space="preserve">: </w:t>
            </w:r>
          </w:p>
        </w:tc>
      </w:tr>
      <w:tr w:rsidR="0014226E" w:rsidTr="0014226E">
        <w:tc>
          <w:tcPr>
            <w:tcW w:w="15388" w:type="dxa"/>
          </w:tcPr>
          <w:p w:rsidR="0014226E" w:rsidRPr="00FA21D5" w:rsidRDefault="00437676" w:rsidP="0014226E">
            <w:r>
              <w:t xml:space="preserve">Uyarılar: </w:t>
            </w:r>
          </w:p>
        </w:tc>
      </w:tr>
      <w:tr w:rsidR="0014226E" w:rsidTr="0014226E">
        <w:tc>
          <w:tcPr>
            <w:tcW w:w="15388" w:type="dxa"/>
          </w:tcPr>
          <w:p w:rsidR="0014226E" w:rsidRPr="00FA21D5" w:rsidRDefault="0014226E" w:rsidP="0014226E">
            <w:r w:rsidRPr="00FA21D5">
              <w:t>Bu planın kapsadığı varyantların/</w:t>
            </w:r>
            <w:proofErr w:type="gramStart"/>
            <w:r w:rsidRPr="00FA21D5">
              <w:t>konfigürasyonların</w:t>
            </w:r>
            <w:proofErr w:type="gramEnd"/>
            <w:r w:rsidRPr="00FA21D5">
              <w:t xml:space="preserve"> listesi ve açıklaması:</w:t>
            </w:r>
          </w:p>
        </w:tc>
      </w:tr>
      <w:tr w:rsidR="0014226E" w:rsidTr="0014226E">
        <w:tc>
          <w:tcPr>
            <w:tcW w:w="15388" w:type="dxa"/>
          </w:tcPr>
          <w:p w:rsidR="0014226E" w:rsidRPr="00FA21D5" w:rsidRDefault="0014226E" w:rsidP="0014226E">
            <w:r w:rsidRPr="00FA21D5">
              <w:t>Bu planın kapsadığı aksesuarların listesi:</w:t>
            </w:r>
          </w:p>
        </w:tc>
      </w:tr>
      <w:tr w:rsidR="0014226E" w:rsidTr="0014226E">
        <w:tc>
          <w:tcPr>
            <w:tcW w:w="15388" w:type="dxa"/>
          </w:tcPr>
          <w:p w:rsidR="0014226E" w:rsidRPr="00FA21D5" w:rsidRDefault="0014226E" w:rsidP="0014226E">
            <w:r w:rsidRPr="00FA21D5">
              <w:t xml:space="preserve">Sertifika numarası (varsa): </w:t>
            </w:r>
          </w:p>
        </w:tc>
      </w:tr>
      <w:tr w:rsidR="0014226E" w:rsidTr="0014226E">
        <w:tc>
          <w:tcPr>
            <w:tcW w:w="15388" w:type="dxa"/>
          </w:tcPr>
          <w:p w:rsidR="0014226E" w:rsidRPr="00FA21D5" w:rsidRDefault="0014226E" w:rsidP="0014226E">
            <w:r>
              <w:t>CND kod/</w:t>
            </w:r>
            <w:proofErr w:type="spellStart"/>
            <w:r>
              <w:t>ları</w:t>
            </w:r>
            <w:proofErr w:type="spellEnd"/>
            <w:r>
              <w:rPr>
                <w:rStyle w:val="DipnotBavurusu"/>
              </w:rPr>
              <w:footnoteReference w:id="5"/>
            </w:r>
            <w:r w:rsidRPr="00FA21D5">
              <w:t xml:space="preserve">: </w:t>
            </w:r>
          </w:p>
        </w:tc>
      </w:tr>
      <w:tr w:rsidR="0014226E" w:rsidTr="0014226E">
        <w:tc>
          <w:tcPr>
            <w:tcW w:w="15388" w:type="dxa"/>
          </w:tcPr>
          <w:p w:rsidR="0014226E" w:rsidRPr="00FA21D5" w:rsidRDefault="0014226E" w:rsidP="0014226E">
            <w:r w:rsidRPr="00FA21D5">
              <w:t xml:space="preserve">Sınıfı: </w:t>
            </w:r>
          </w:p>
        </w:tc>
      </w:tr>
      <w:tr w:rsidR="0014226E" w:rsidTr="0014226E">
        <w:tc>
          <w:tcPr>
            <w:tcW w:w="15388" w:type="dxa"/>
          </w:tcPr>
          <w:p w:rsidR="0014226E" w:rsidRDefault="0014226E" w:rsidP="0014226E">
            <w:r w:rsidRPr="00FA21D5">
              <w:t xml:space="preserve">Sınıflandırma kuralı: </w:t>
            </w:r>
          </w:p>
        </w:tc>
      </w:tr>
    </w:tbl>
    <w:p w:rsidR="00E623CD" w:rsidRDefault="00E623CD" w:rsidP="006F7B01"/>
    <w:p w:rsidR="00A43AC6" w:rsidRDefault="00A43AC6" w:rsidP="006F7B01"/>
    <w:p w:rsidR="00A43AC6" w:rsidRDefault="00A43AC6">
      <w:pPr>
        <w:spacing w:after="160"/>
        <w:jc w:val="left"/>
      </w:pPr>
      <w:r>
        <w:br w:type="page"/>
      </w:r>
    </w:p>
    <w:tbl>
      <w:tblPr>
        <w:tblStyle w:val="TabloKlavuzu"/>
        <w:tblW w:w="0" w:type="auto"/>
        <w:tblLook w:val="04A0" w:firstRow="1" w:lastRow="0" w:firstColumn="1" w:lastColumn="0" w:noHBand="0" w:noVBand="1"/>
      </w:tblPr>
      <w:tblGrid>
        <w:gridCol w:w="15388"/>
      </w:tblGrid>
      <w:tr w:rsidR="00A43AC6" w:rsidTr="00A43AC6">
        <w:tc>
          <w:tcPr>
            <w:tcW w:w="15388" w:type="dxa"/>
          </w:tcPr>
          <w:p w:rsidR="00A43AC6" w:rsidRDefault="00A43AC6" w:rsidP="006F7B01">
            <w:r>
              <w:lastRenderedPageBreak/>
              <w:t>Beklenen kullanım ömrü</w:t>
            </w:r>
            <w:r>
              <w:rPr>
                <w:rStyle w:val="DipnotBavurusu"/>
              </w:rPr>
              <w:footnoteReference w:id="6"/>
            </w:r>
            <w:r>
              <w:t xml:space="preserve">: </w:t>
            </w:r>
          </w:p>
        </w:tc>
      </w:tr>
      <w:tr w:rsidR="00A43AC6" w:rsidTr="00A43AC6">
        <w:tc>
          <w:tcPr>
            <w:tcW w:w="15388" w:type="dxa"/>
          </w:tcPr>
          <w:p w:rsidR="00A43AC6" w:rsidRDefault="00A43AC6" w:rsidP="006F7B01">
            <w:r>
              <w:t xml:space="preserve">Yeni ürün: </w:t>
            </w:r>
            <w:r w:rsidR="00A30FFB" w:rsidRPr="00856CD8">
              <w:rPr>
                <w:sz w:val="24"/>
                <w:lang w:eastAsia="tr-TR"/>
              </w:rPr>
              <w:fldChar w:fldCharType="begin">
                <w:ffData>
                  <w:name w:val="Onay1"/>
                  <w:enabled/>
                  <w:calcOnExit w:val="0"/>
                  <w:checkBox>
                    <w:sizeAuto/>
                    <w:default w:val="0"/>
                  </w:checkBox>
                </w:ffData>
              </w:fldChar>
            </w:r>
            <w:bookmarkStart w:id="5" w:name="Onay1"/>
            <w:r w:rsidR="00A30FFB" w:rsidRPr="00856CD8">
              <w:rPr>
                <w:sz w:val="24"/>
                <w:lang w:eastAsia="tr-TR"/>
              </w:rPr>
              <w:instrText xml:space="preserve"> FORMCHECKBOX </w:instrText>
            </w:r>
            <w:r w:rsidR="009D38A5">
              <w:rPr>
                <w:sz w:val="24"/>
                <w:lang w:eastAsia="tr-TR"/>
              </w:rPr>
            </w:r>
            <w:r w:rsidR="009D38A5">
              <w:rPr>
                <w:sz w:val="24"/>
                <w:lang w:eastAsia="tr-TR"/>
              </w:rPr>
              <w:fldChar w:fldCharType="separate"/>
            </w:r>
            <w:r w:rsidR="00A30FFB" w:rsidRPr="00856CD8">
              <w:rPr>
                <w:sz w:val="24"/>
                <w:lang w:eastAsia="tr-TR"/>
              </w:rPr>
              <w:fldChar w:fldCharType="end"/>
            </w:r>
            <w:bookmarkEnd w:id="5"/>
            <w:r w:rsidR="00A30FFB" w:rsidRPr="00856CD8">
              <w:rPr>
                <w:sz w:val="24"/>
                <w:lang w:eastAsia="tr-TR"/>
              </w:rPr>
              <w:t xml:space="preserve"> eve</w:t>
            </w:r>
            <w:r w:rsidR="00A30FFB">
              <w:rPr>
                <w:sz w:val="24"/>
                <w:lang w:eastAsia="tr-TR"/>
              </w:rPr>
              <w:t>t</w:t>
            </w:r>
            <w:r w:rsidR="00A30FFB" w:rsidRPr="00856CD8">
              <w:rPr>
                <w:sz w:val="24"/>
                <w:lang w:eastAsia="tr-TR"/>
              </w:rPr>
              <w:t xml:space="preserve"> </w:t>
            </w:r>
            <w:r w:rsidR="00A30FFB" w:rsidRPr="00856CD8">
              <w:rPr>
                <w:sz w:val="24"/>
                <w:lang w:eastAsia="tr-TR"/>
              </w:rPr>
              <w:fldChar w:fldCharType="begin">
                <w:ffData>
                  <w:name w:val="Onay2"/>
                  <w:enabled/>
                  <w:calcOnExit w:val="0"/>
                  <w:checkBox>
                    <w:sizeAuto/>
                    <w:default w:val="0"/>
                  </w:checkBox>
                </w:ffData>
              </w:fldChar>
            </w:r>
            <w:bookmarkStart w:id="6" w:name="Onay2"/>
            <w:r w:rsidR="00A30FFB" w:rsidRPr="00856CD8">
              <w:rPr>
                <w:sz w:val="24"/>
                <w:lang w:eastAsia="tr-TR"/>
              </w:rPr>
              <w:instrText xml:space="preserve"> FORMCHECKBOX </w:instrText>
            </w:r>
            <w:r w:rsidR="009D38A5">
              <w:rPr>
                <w:sz w:val="24"/>
                <w:lang w:eastAsia="tr-TR"/>
              </w:rPr>
            </w:r>
            <w:r w:rsidR="009D38A5">
              <w:rPr>
                <w:sz w:val="24"/>
                <w:lang w:eastAsia="tr-TR"/>
              </w:rPr>
              <w:fldChar w:fldCharType="separate"/>
            </w:r>
            <w:r w:rsidR="00A30FFB" w:rsidRPr="00856CD8">
              <w:rPr>
                <w:sz w:val="24"/>
                <w:lang w:eastAsia="tr-TR"/>
              </w:rPr>
              <w:fldChar w:fldCharType="end"/>
            </w:r>
            <w:bookmarkEnd w:id="6"/>
            <w:r w:rsidR="00A30FFB" w:rsidRPr="00856CD8">
              <w:rPr>
                <w:sz w:val="24"/>
                <w:lang w:eastAsia="tr-TR"/>
              </w:rPr>
              <w:t xml:space="preserve"> hayır</w:t>
            </w:r>
          </w:p>
        </w:tc>
      </w:tr>
      <w:tr w:rsidR="00A43AC6" w:rsidTr="00A43AC6">
        <w:tc>
          <w:tcPr>
            <w:tcW w:w="15388" w:type="dxa"/>
          </w:tcPr>
          <w:p w:rsidR="00A43AC6" w:rsidRDefault="00A43AC6" w:rsidP="006F7B01">
            <w:r>
              <w:t xml:space="preserve">Yeni ilgili klinik </w:t>
            </w:r>
            <w:proofErr w:type="gramStart"/>
            <w:r>
              <w:t>prosedür</w:t>
            </w:r>
            <w:proofErr w:type="gramEnd"/>
            <w:r>
              <w:t xml:space="preserve">: </w:t>
            </w:r>
            <w:r w:rsidR="00A30FFB" w:rsidRPr="00856CD8">
              <w:rPr>
                <w:sz w:val="24"/>
                <w:lang w:eastAsia="tr-TR"/>
              </w:rPr>
              <w:fldChar w:fldCharType="begin">
                <w:ffData>
                  <w:name w:val="Onay1"/>
                  <w:enabled/>
                  <w:calcOnExit w:val="0"/>
                  <w:checkBox>
                    <w:sizeAuto/>
                    <w:default w:val="0"/>
                  </w:checkBox>
                </w:ffData>
              </w:fldChar>
            </w:r>
            <w:r w:rsidR="00A30FFB" w:rsidRPr="00856CD8">
              <w:rPr>
                <w:sz w:val="24"/>
                <w:lang w:eastAsia="tr-TR"/>
              </w:rPr>
              <w:instrText xml:space="preserve"> FORMCHECKBOX </w:instrText>
            </w:r>
            <w:r w:rsidR="009D38A5">
              <w:rPr>
                <w:sz w:val="24"/>
                <w:lang w:eastAsia="tr-TR"/>
              </w:rPr>
            </w:r>
            <w:r w:rsidR="009D38A5">
              <w:rPr>
                <w:sz w:val="24"/>
                <w:lang w:eastAsia="tr-TR"/>
              </w:rPr>
              <w:fldChar w:fldCharType="separate"/>
            </w:r>
            <w:r w:rsidR="00A30FFB" w:rsidRPr="00856CD8">
              <w:rPr>
                <w:sz w:val="24"/>
                <w:lang w:eastAsia="tr-TR"/>
              </w:rPr>
              <w:fldChar w:fldCharType="end"/>
            </w:r>
            <w:r w:rsidR="00A30FFB" w:rsidRPr="00856CD8">
              <w:rPr>
                <w:sz w:val="24"/>
                <w:lang w:eastAsia="tr-TR"/>
              </w:rPr>
              <w:t xml:space="preserve"> eve</w:t>
            </w:r>
            <w:r w:rsidR="00A30FFB">
              <w:rPr>
                <w:sz w:val="24"/>
                <w:lang w:eastAsia="tr-TR"/>
              </w:rPr>
              <w:t>t</w:t>
            </w:r>
            <w:r w:rsidR="00A30FFB" w:rsidRPr="00856CD8">
              <w:rPr>
                <w:sz w:val="24"/>
                <w:lang w:eastAsia="tr-TR"/>
              </w:rPr>
              <w:t xml:space="preserve"> </w:t>
            </w:r>
            <w:r w:rsidR="00A30FFB" w:rsidRPr="00856CD8">
              <w:rPr>
                <w:sz w:val="24"/>
                <w:lang w:eastAsia="tr-TR"/>
              </w:rPr>
              <w:fldChar w:fldCharType="begin">
                <w:ffData>
                  <w:name w:val="Onay2"/>
                  <w:enabled/>
                  <w:calcOnExit w:val="0"/>
                  <w:checkBox>
                    <w:sizeAuto/>
                    <w:default w:val="0"/>
                  </w:checkBox>
                </w:ffData>
              </w:fldChar>
            </w:r>
            <w:r w:rsidR="00A30FFB" w:rsidRPr="00856CD8">
              <w:rPr>
                <w:sz w:val="24"/>
                <w:lang w:eastAsia="tr-TR"/>
              </w:rPr>
              <w:instrText xml:space="preserve"> FORMCHECKBOX </w:instrText>
            </w:r>
            <w:r w:rsidR="009D38A5">
              <w:rPr>
                <w:sz w:val="24"/>
                <w:lang w:eastAsia="tr-TR"/>
              </w:rPr>
            </w:r>
            <w:r w:rsidR="009D38A5">
              <w:rPr>
                <w:sz w:val="24"/>
                <w:lang w:eastAsia="tr-TR"/>
              </w:rPr>
              <w:fldChar w:fldCharType="separate"/>
            </w:r>
            <w:r w:rsidR="00A30FFB" w:rsidRPr="00856CD8">
              <w:rPr>
                <w:sz w:val="24"/>
                <w:lang w:eastAsia="tr-TR"/>
              </w:rPr>
              <w:fldChar w:fldCharType="end"/>
            </w:r>
            <w:r w:rsidR="00A30FFB" w:rsidRPr="00856CD8">
              <w:rPr>
                <w:sz w:val="24"/>
                <w:lang w:eastAsia="tr-TR"/>
              </w:rPr>
              <w:t xml:space="preserve"> hayır</w:t>
            </w:r>
          </w:p>
        </w:tc>
      </w:tr>
      <w:tr w:rsidR="00A43AC6" w:rsidTr="00A43AC6">
        <w:tc>
          <w:tcPr>
            <w:tcW w:w="15388" w:type="dxa"/>
          </w:tcPr>
          <w:p w:rsidR="00A43AC6" w:rsidRDefault="00A43AC6" w:rsidP="006F7B01">
            <w:r>
              <w:t xml:space="preserve">Her türlü yeni özelliğin açıklaması: </w:t>
            </w:r>
          </w:p>
        </w:tc>
      </w:tr>
    </w:tbl>
    <w:p w:rsidR="00A43AC6" w:rsidRDefault="00A43AC6" w:rsidP="006F7B01"/>
    <w:tbl>
      <w:tblPr>
        <w:tblStyle w:val="TabloKlavuzu"/>
        <w:tblW w:w="0" w:type="auto"/>
        <w:tblLook w:val="04A0" w:firstRow="1" w:lastRow="0" w:firstColumn="1" w:lastColumn="0" w:noHBand="0" w:noVBand="1"/>
      </w:tblPr>
      <w:tblGrid>
        <w:gridCol w:w="15388"/>
      </w:tblGrid>
      <w:tr w:rsidR="00674281" w:rsidTr="00C05C89">
        <w:tc>
          <w:tcPr>
            <w:tcW w:w="15388" w:type="dxa"/>
            <w:shd w:val="clear" w:color="auto" w:fill="BFBFBF" w:themeFill="background1" w:themeFillShade="BF"/>
          </w:tcPr>
          <w:p w:rsidR="00674281" w:rsidRDefault="00674281" w:rsidP="00C05C89">
            <w:pPr>
              <w:pStyle w:val="Balk1"/>
              <w:outlineLvl w:val="0"/>
              <w:rPr>
                <w:color w:val="auto"/>
              </w:rPr>
            </w:pPr>
            <w:bookmarkStart w:id="7" w:name="_Toc42608134"/>
            <w:r w:rsidRPr="00C05C89">
              <w:rPr>
                <w:color w:val="auto"/>
              </w:rPr>
              <w:t xml:space="preserve">Bölüm C. PMCF ile ilgili faaliyetler: genel ve </w:t>
            </w:r>
            <w:proofErr w:type="gramStart"/>
            <w:r w:rsidRPr="00C05C89">
              <w:rPr>
                <w:color w:val="auto"/>
              </w:rPr>
              <w:t>spesifik</w:t>
            </w:r>
            <w:bookmarkEnd w:id="7"/>
            <w:proofErr w:type="gramEnd"/>
            <w:r w:rsidR="00FA06E9">
              <w:rPr>
                <w:color w:val="auto"/>
              </w:rPr>
              <w:t xml:space="preserve"> </w:t>
            </w:r>
          </w:p>
          <w:p w:rsidR="00FA06E9" w:rsidRPr="00FA06E9" w:rsidRDefault="00FA06E9" w:rsidP="00FA06E9"/>
        </w:tc>
      </w:tr>
      <w:tr w:rsidR="00674281" w:rsidTr="00674281">
        <w:tc>
          <w:tcPr>
            <w:tcW w:w="15388" w:type="dxa"/>
          </w:tcPr>
          <w:p w:rsidR="00BB2FF1" w:rsidRDefault="00BB2FF1" w:rsidP="00BB2FF1">
            <w:r>
              <w:t>Bu bölümde, PMCF kapsamı</w:t>
            </w:r>
            <w:r w:rsidR="008977C7">
              <w:t>ndaki</w:t>
            </w:r>
            <w:r>
              <w:t xml:space="preserve"> </w:t>
            </w:r>
            <w:r>
              <w:t xml:space="preserve">ürünlerle ilgili olarak yürütülecek genel ve </w:t>
            </w:r>
            <w:proofErr w:type="gramStart"/>
            <w:r>
              <w:t>spesifik</w:t>
            </w:r>
            <w:proofErr w:type="gramEnd"/>
            <w:r>
              <w:t xml:space="preserve"> metotlar/prosedürler dâhil piyasaya arz sonrası süreçte yapılacak farklı faaliyetlerin açıklanması ve ayrıca tanımlanmış her bir faaliyetin amacı ve bu hedeflere ulaşılması için seçilen genel ve spesifik metotların uygunluğu için gerekçe ile birlikte planlanan faaliyetlerin eksik takip, eksik veri vb. bilinen sınırlamalarının açıklanması beklenmektedir. Bu faaliyetler</w:t>
            </w:r>
            <w:r>
              <w:t xml:space="preserve">e ilişkin </w:t>
            </w:r>
            <w:r>
              <w:t>zaman çizelgeleri de üç ayda bir ya da asgari yılda bir kez tanımlanır.</w:t>
            </w:r>
          </w:p>
          <w:p w:rsidR="00BB2FF1" w:rsidRDefault="00BB2FF1" w:rsidP="00BB2FF1"/>
          <w:p w:rsidR="00BB2FF1" w:rsidRDefault="00BB2FF1" w:rsidP="00BB2FF1">
            <w:r>
              <w:t xml:space="preserve">PMCF ile ilgili farklı faaliyetlere aşağıda bazı örnekler verilmektedir: </w:t>
            </w:r>
          </w:p>
          <w:p w:rsidR="00BB2FF1" w:rsidRPr="00236B60" w:rsidRDefault="00BB2FF1" w:rsidP="00BB2FF1">
            <w:pPr>
              <w:pStyle w:val="ListeParagraf"/>
              <w:numPr>
                <w:ilvl w:val="0"/>
                <w:numId w:val="28"/>
              </w:numPr>
            </w:pPr>
            <w:r>
              <w:t xml:space="preserve">İmalatçı </w:t>
            </w:r>
            <w:r w:rsidRPr="00C8267D">
              <w:rPr>
                <w:b/>
              </w:rPr>
              <w:t>cihaz kaydı</w:t>
            </w:r>
            <w:r>
              <w:t xml:space="preserve"> (cihaz tipine veya ürünün ait olduğu tıbbi cihaz grubuna özgü)</w:t>
            </w:r>
            <w:r w:rsidR="00C8267D">
              <w:t>,</w:t>
            </w:r>
            <w:r>
              <w:t xml:space="preserve"> planın bir açıklaması ve özeti ile birlikte belirtilebilir. Hangi kalite ve miktar verilerinin - cihaz (</w:t>
            </w:r>
            <w:proofErr w:type="spellStart"/>
            <w:r>
              <w:t>lar</w:t>
            </w:r>
            <w:proofErr w:type="spellEnd"/>
            <w:r>
              <w:t>)</w:t>
            </w:r>
            <w:proofErr w:type="spellStart"/>
            <w:r w:rsidR="00FA06E9">
              <w:t>ın</w:t>
            </w:r>
            <w:proofErr w:type="spellEnd"/>
            <w:r>
              <w:t xml:space="preserve"> ve ilgili aksesuarların riskine bağlı olarak - toplanıp analiz edileceğine dair bir ön tanımlama dâhil edilecektir. </w:t>
            </w:r>
            <w:r w:rsidRPr="00236B60">
              <w:t xml:space="preserve">Toplanacak verilerin beklenen kalitesi ve miktarı ile benimsenecek araştırma protokolleri tanımlanarak imalatçının kendi cihazına ve/veya benzer cihazlara ilişkin klinik veriler ile birlikte uygun ulusal kamu kayıtlarının olası değerlendirmesi bu bölümde belirtilebilir. </w:t>
            </w:r>
          </w:p>
          <w:p w:rsidR="00BB2FF1" w:rsidRDefault="00BB2FF1" w:rsidP="00BB2FF1">
            <w:pPr>
              <w:pStyle w:val="ListeParagraf"/>
              <w:numPr>
                <w:ilvl w:val="0"/>
                <w:numId w:val="28"/>
              </w:numPr>
            </w:pPr>
            <w:r>
              <w:t xml:space="preserve">Planlanan </w:t>
            </w:r>
            <w:r w:rsidRPr="00C8267D">
              <w:rPr>
                <w:b/>
              </w:rPr>
              <w:t xml:space="preserve">PMCF </w:t>
            </w:r>
            <w:r w:rsidR="00121339" w:rsidRPr="00C8267D">
              <w:rPr>
                <w:b/>
              </w:rPr>
              <w:t>çalışmaları</w:t>
            </w:r>
            <w:r>
              <w:t xml:space="preserve">; </w:t>
            </w:r>
            <w:r>
              <w:t>tasarım, örneklem büyüklüğü, sonlanım noktaları, dâhil etme/hariç tutma kriterleri dâhil planın bir özeti ile birlikte (</w:t>
            </w:r>
            <w:proofErr w:type="spellStart"/>
            <w:r>
              <w:t>örn</w:t>
            </w:r>
            <w:proofErr w:type="spellEnd"/>
            <w:r>
              <w:t xml:space="preserve">. piyasaya arz öncesi klinik araştırmalara dahil edilen hastaların genişletilmiş takibi, kullanım amacı dahilinde yeni klinik araştırmalar, </w:t>
            </w:r>
            <w:proofErr w:type="gramStart"/>
            <w:r>
              <w:t>retrospektif</w:t>
            </w:r>
            <w:proofErr w:type="gramEnd"/>
            <w:r>
              <w:t xml:space="preserve"> çalışmalar) bu bölümde belirtilebilir. Madde 61(4) uyarınca bir klinik araştırmanın yürütülmemiş olduğu </w:t>
            </w:r>
            <w:proofErr w:type="spellStart"/>
            <w:r>
              <w:t>impante</w:t>
            </w:r>
            <w:proofErr w:type="spellEnd"/>
            <w:r>
              <w:t xml:space="preserve"> edilebilir cihazlar ve sınıf III cihazlar </w:t>
            </w:r>
            <w:r w:rsidR="00292DD8">
              <w:t>söz konusu olduğunda</w:t>
            </w:r>
            <w:r>
              <w:t xml:space="preserve">, PMCF planı cihazın güvenlilik ve performansını doğrulamak üzere piyasaya arz sonrası çalışmaları içerir. </w:t>
            </w:r>
          </w:p>
          <w:p w:rsidR="00BB2FF1" w:rsidRDefault="00BB2FF1" w:rsidP="00BB2FF1">
            <w:pPr>
              <w:pStyle w:val="ListeParagraf"/>
              <w:numPr>
                <w:ilvl w:val="0"/>
                <w:numId w:val="28"/>
              </w:numPr>
            </w:pPr>
            <w:r>
              <w:t xml:space="preserve">Planlanan </w:t>
            </w:r>
            <w:r w:rsidRPr="00C8267D">
              <w:rPr>
                <w:b/>
              </w:rPr>
              <w:t>gerçek-dünya kanıtları (RWE)</w:t>
            </w:r>
            <w:r>
              <w:t xml:space="preserve"> analizi; tasarım, örneklem büyüklüğü, sonlanım noktaları ve analiz </w:t>
            </w:r>
            <w:proofErr w:type="gramStart"/>
            <w:r>
              <w:t>popülasyonu</w:t>
            </w:r>
            <w:proofErr w:type="gramEnd"/>
            <w:r>
              <w:t xml:space="preserve"> dâhil planın bir özeti ile birlikte bu bölümde belirtilebilir. Bu analizlerin dayandığı gerçek-dünya verileri (RWD) yeterli kalitede olmalı ve güvenilir veri kaynaklarından alınmalıdır.  </w:t>
            </w:r>
          </w:p>
          <w:p w:rsidR="00674281" w:rsidRDefault="00BB2FF1" w:rsidP="00BB2FF1">
            <w:pPr>
              <w:pStyle w:val="ListeParagraf"/>
              <w:numPr>
                <w:ilvl w:val="0"/>
                <w:numId w:val="28"/>
              </w:numPr>
            </w:pPr>
            <w:r>
              <w:t xml:space="preserve">İlgili tıbbi cihazın kullanımı ile ilgili bilgileri toplamak için planlanan </w:t>
            </w:r>
            <w:r w:rsidRPr="00C8267D">
              <w:rPr>
                <w:b/>
              </w:rPr>
              <w:t xml:space="preserve">anketler </w:t>
            </w:r>
            <w:r>
              <w:t xml:space="preserve">açıklanabilir. </w:t>
            </w:r>
          </w:p>
          <w:p w:rsidR="00BB2FF1" w:rsidRDefault="00BB2FF1" w:rsidP="00BB2FF1">
            <w:r>
              <w:t>Her bir faaliyet farklı alt bölümlerde (örn.C.1, C.2</w:t>
            </w:r>
            <w:proofErr w:type="gramStart"/>
            <w:r>
              <w:t>,…</w:t>
            </w:r>
            <w:proofErr w:type="gramEnd"/>
            <w:r>
              <w:t xml:space="preserve">) oluşturulacaktır ve imalatçı: </w:t>
            </w:r>
          </w:p>
          <w:p w:rsidR="00BB2FF1" w:rsidRDefault="00BB2FF1" w:rsidP="00BB2FF1">
            <w:pPr>
              <w:pStyle w:val="ListeParagraf"/>
              <w:numPr>
                <w:ilvl w:val="0"/>
                <w:numId w:val="29"/>
              </w:numPr>
            </w:pPr>
            <w:r>
              <w:t xml:space="preserve">PMCF faaliyetinin yürütülmesi ihtiyacının nereden kaynaklandığını (onaylanmış kuruluşun talebi, klinik değerlendirme raporu, PMS, risk yönetimi raporu, önceki PMCF </w:t>
            </w:r>
            <w:r>
              <w:t>raporu vb.)</w:t>
            </w:r>
            <w:r w:rsidR="00AE3478">
              <w:t xml:space="preserve"> tanımlayacaktır</w:t>
            </w:r>
          </w:p>
          <w:p w:rsidR="00BB2FF1" w:rsidRDefault="00BB2FF1" w:rsidP="00BB2FF1">
            <w:pPr>
              <w:pStyle w:val="ListeParagraf"/>
              <w:numPr>
                <w:ilvl w:val="0"/>
                <w:numId w:val="29"/>
              </w:numPr>
            </w:pPr>
            <w:r>
              <w:t xml:space="preserve">Faaliyetin açıklamasını ve genel ya da </w:t>
            </w:r>
            <w:proofErr w:type="gramStart"/>
            <w:r>
              <w:t>spesifik</w:t>
            </w:r>
            <w:proofErr w:type="gramEnd"/>
            <w:r>
              <w:t xml:space="preserve"> prosedür/metot olup olmadığını </w:t>
            </w:r>
            <w:r w:rsidR="00AE3478">
              <w:t>belirtecektir</w:t>
            </w:r>
            <w:r>
              <w:t>.</w:t>
            </w:r>
          </w:p>
          <w:p w:rsidR="00BB2FF1" w:rsidRDefault="00BB2FF1" w:rsidP="00BB2FF1">
            <w:pPr>
              <w:pStyle w:val="ListeParagraf"/>
              <w:numPr>
                <w:ilvl w:val="0"/>
                <w:numId w:val="29"/>
              </w:numPr>
            </w:pPr>
            <w:r>
              <w:t>Bu faaliyetin amacını tanımla</w:t>
            </w:r>
            <w:r w:rsidR="00AE3478">
              <w:t>yacaktır</w:t>
            </w:r>
            <w:r>
              <w:t xml:space="preserve">: </w:t>
            </w:r>
          </w:p>
          <w:p w:rsidR="006552BE" w:rsidRDefault="006552BE" w:rsidP="006552BE">
            <w:pPr>
              <w:pStyle w:val="ListeParagraf"/>
              <w:numPr>
                <w:ilvl w:val="1"/>
                <w:numId w:val="29"/>
              </w:numPr>
            </w:pPr>
            <w:r>
              <w:t xml:space="preserve">Tıbbi cihazın güvenliliğinin doğrulanması </w:t>
            </w:r>
          </w:p>
          <w:p w:rsidR="006552BE" w:rsidRDefault="006552BE" w:rsidP="006552BE">
            <w:pPr>
              <w:pStyle w:val="ListeParagraf"/>
              <w:numPr>
                <w:ilvl w:val="1"/>
                <w:numId w:val="29"/>
              </w:numPr>
            </w:pPr>
            <w:r>
              <w:t xml:space="preserve">Tıbbi cihazın performansının doğrulanması </w:t>
            </w:r>
          </w:p>
          <w:p w:rsidR="006552BE" w:rsidRDefault="006552BE" w:rsidP="006552BE">
            <w:pPr>
              <w:pStyle w:val="ListeParagraf"/>
              <w:numPr>
                <w:ilvl w:val="1"/>
                <w:numId w:val="29"/>
              </w:numPr>
            </w:pPr>
            <w:r>
              <w:t xml:space="preserve">Önceden bilinmeyen yan etkileri </w:t>
            </w:r>
            <w:r>
              <w:t>tanımla</w:t>
            </w:r>
            <w:r w:rsidR="00AE3478">
              <w:t>n</w:t>
            </w:r>
            <w:r>
              <w:t>ma</w:t>
            </w:r>
            <w:r w:rsidR="00AE3478">
              <w:t>sı</w:t>
            </w:r>
            <w:r>
              <w:t xml:space="preserve"> (tıbbi cihaz ya da </w:t>
            </w:r>
            <w:proofErr w:type="gramStart"/>
            <w:r>
              <w:t>prosedürler</w:t>
            </w:r>
            <w:proofErr w:type="gramEnd"/>
            <w:r>
              <w:t xml:space="preserve"> ile ilgili)</w:t>
            </w:r>
          </w:p>
          <w:p w:rsidR="006552BE" w:rsidRDefault="006552BE" w:rsidP="006552BE">
            <w:pPr>
              <w:pStyle w:val="ListeParagraf"/>
              <w:numPr>
                <w:ilvl w:val="1"/>
                <w:numId w:val="29"/>
              </w:numPr>
            </w:pPr>
            <w:r>
              <w:t xml:space="preserve">Tanımlanmış yan etkilerin ve </w:t>
            </w:r>
            <w:proofErr w:type="spellStart"/>
            <w:r>
              <w:t>kontrendikasyonların</w:t>
            </w:r>
            <w:proofErr w:type="spellEnd"/>
            <w:r>
              <w:t xml:space="preserve"> izlenmesi</w:t>
            </w:r>
          </w:p>
          <w:p w:rsidR="006552BE" w:rsidRDefault="006552BE" w:rsidP="006552BE">
            <w:pPr>
              <w:pStyle w:val="ListeParagraf"/>
              <w:numPr>
                <w:ilvl w:val="1"/>
                <w:numId w:val="29"/>
              </w:numPr>
            </w:pPr>
            <w:r>
              <w:t xml:space="preserve">Yeni ortaya çıkan risklerin tanımlanması ve analiz </w:t>
            </w:r>
            <w:r w:rsidR="00AE3478">
              <w:t>edilmesi</w:t>
            </w:r>
          </w:p>
          <w:p w:rsidR="006552BE" w:rsidRDefault="006552BE" w:rsidP="006552BE">
            <w:pPr>
              <w:pStyle w:val="ListeParagraf"/>
              <w:numPr>
                <w:ilvl w:val="1"/>
                <w:numId w:val="29"/>
              </w:numPr>
            </w:pPr>
            <w:r>
              <w:lastRenderedPageBreak/>
              <w:t xml:space="preserve">Fayda-risk oranının sürekli kabul </w:t>
            </w:r>
            <w:r>
              <w:t>edilebilirliği</w:t>
            </w:r>
            <w:r w:rsidR="00AE3478">
              <w:t>nin</w:t>
            </w:r>
            <w:r>
              <w:t xml:space="preserve"> sağla</w:t>
            </w:r>
            <w:r w:rsidR="00AE3478">
              <w:t>nması</w:t>
            </w:r>
          </w:p>
          <w:p w:rsidR="00BB2FF1" w:rsidRDefault="006552BE" w:rsidP="006552BE">
            <w:pPr>
              <w:pStyle w:val="ListeParagraf"/>
              <w:numPr>
                <w:ilvl w:val="1"/>
                <w:numId w:val="29"/>
              </w:numPr>
            </w:pPr>
            <w:r>
              <w:t xml:space="preserve">Cihazın olası sistematik yanlış kullanımını veya </w:t>
            </w:r>
            <w:proofErr w:type="spellStart"/>
            <w:r>
              <w:t>endikasyon</w:t>
            </w:r>
            <w:proofErr w:type="spellEnd"/>
            <w:r>
              <w:t xml:space="preserve"> dışı kullanımını tanımla</w:t>
            </w:r>
            <w:r w:rsidR="00AE3478">
              <w:t>n</w:t>
            </w:r>
            <w:r>
              <w:t>ma</w:t>
            </w:r>
            <w:r w:rsidR="00AE3478">
              <w:t>sı</w:t>
            </w:r>
            <w:r>
              <w:t xml:space="preserve"> </w:t>
            </w:r>
          </w:p>
          <w:p w:rsidR="006552BE" w:rsidRDefault="006552BE" w:rsidP="006552BE">
            <w:pPr>
              <w:pStyle w:val="ListeParagraf"/>
              <w:numPr>
                <w:ilvl w:val="0"/>
                <w:numId w:val="29"/>
              </w:numPr>
            </w:pPr>
            <w:proofErr w:type="spellStart"/>
            <w:r>
              <w:t>PMCF’nin</w:t>
            </w:r>
            <w:proofErr w:type="spellEnd"/>
            <w:r>
              <w:t xml:space="preserve"> bir parçası olarak kullanılacak farklı </w:t>
            </w:r>
            <w:proofErr w:type="gramStart"/>
            <w:r>
              <w:t>prosedürleri</w:t>
            </w:r>
            <w:proofErr w:type="gramEnd"/>
            <w:r>
              <w:t xml:space="preserve"> açıkla</w:t>
            </w:r>
            <w:r w:rsidR="00AE3478">
              <w:t>yacaktır:</w:t>
            </w:r>
          </w:p>
          <w:p w:rsidR="006552BE" w:rsidRDefault="006552BE" w:rsidP="00E00EA5">
            <w:pPr>
              <w:pStyle w:val="ListeParagraf"/>
              <w:numPr>
                <w:ilvl w:val="1"/>
                <w:numId w:val="29"/>
              </w:numPr>
            </w:pPr>
            <w:r>
              <w:t xml:space="preserve">Bilimsel </w:t>
            </w:r>
            <w:proofErr w:type="gramStart"/>
            <w:r>
              <w:t>literatürün</w:t>
            </w:r>
            <w:proofErr w:type="gramEnd"/>
            <w:r>
              <w:t xml:space="preserve"> ve diğer klinik veri kaynaklarının taranması </w:t>
            </w:r>
          </w:p>
          <w:p w:rsidR="006552BE" w:rsidRDefault="006552BE" w:rsidP="00E00EA5">
            <w:pPr>
              <w:pStyle w:val="ListeParagraf"/>
              <w:numPr>
                <w:ilvl w:val="1"/>
                <w:numId w:val="29"/>
              </w:numPr>
            </w:pPr>
            <w:r>
              <w:t>Piyasaya arz sonrası çalışmalar</w:t>
            </w:r>
          </w:p>
          <w:p w:rsidR="006552BE" w:rsidRDefault="006552BE" w:rsidP="00E00EA5">
            <w:pPr>
              <w:pStyle w:val="ListeParagraf"/>
              <w:numPr>
                <w:ilvl w:val="1"/>
                <w:numId w:val="29"/>
              </w:numPr>
            </w:pPr>
            <w:r>
              <w:t xml:space="preserve">Kayıtlardan veri </w:t>
            </w:r>
            <w:r>
              <w:t>topla</w:t>
            </w:r>
            <w:r w:rsidR="00B55A84">
              <w:t>n</w:t>
            </w:r>
            <w:r>
              <w:t>ma</w:t>
            </w:r>
            <w:r w:rsidR="00B55A84">
              <w:t>sı</w:t>
            </w:r>
            <w:r>
              <w:t xml:space="preserve"> </w:t>
            </w:r>
          </w:p>
          <w:p w:rsidR="006552BE" w:rsidRDefault="006552BE" w:rsidP="00E00EA5">
            <w:pPr>
              <w:pStyle w:val="ListeParagraf"/>
              <w:numPr>
                <w:ilvl w:val="1"/>
                <w:numId w:val="29"/>
              </w:numPr>
            </w:pPr>
            <w:r>
              <w:t>Sağlık profesyonellerin</w:t>
            </w:r>
            <w:r w:rsidR="00B55A84">
              <w:t>den</w:t>
            </w:r>
            <w:r>
              <w:t xml:space="preserve"> anket</w:t>
            </w:r>
          </w:p>
          <w:p w:rsidR="006552BE" w:rsidRDefault="006552BE" w:rsidP="00E00EA5">
            <w:pPr>
              <w:pStyle w:val="ListeParagraf"/>
              <w:numPr>
                <w:ilvl w:val="1"/>
                <w:numId w:val="29"/>
              </w:numPr>
            </w:pPr>
            <w:r>
              <w:t>Hastalar/kullanıcılar</w:t>
            </w:r>
            <w:r w:rsidR="00B55A84">
              <w:t>dan</w:t>
            </w:r>
            <w:r>
              <w:t xml:space="preserve"> anket</w:t>
            </w:r>
          </w:p>
          <w:p w:rsidR="006552BE" w:rsidRDefault="006552BE" w:rsidP="00E00EA5">
            <w:pPr>
              <w:pStyle w:val="ListeParagraf"/>
              <w:numPr>
                <w:ilvl w:val="1"/>
                <w:numId w:val="29"/>
              </w:numPr>
            </w:pPr>
            <w:r>
              <w:t xml:space="preserve">Yanlış kullanımı veya </w:t>
            </w:r>
            <w:proofErr w:type="spellStart"/>
            <w:r>
              <w:t>endikasyon</w:t>
            </w:r>
            <w:proofErr w:type="spellEnd"/>
            <w:r>
              <w:t xml:space="preserve"> dışı kullanımı ortaya çıkarabilecek vaka raporlarının incelenmesi </w:t>
            </w:r>
          </w:p>
          <w:p w:rsidR="006552BE" w:rsidRDefault="006552BE" w:rsidP="006552BE">
            <w:pPr>
              <w:pStyle w:val="ListeParagraf"/>
              <w:numPr>
                <w:ilvl w:val="0"/>
                <w:numId w:val="29"/>
              </w:numPr>
            </w:pPr>
            <w:r>
              <w:t>Aşağıdakiler dâhil, seçilen metotların/</w:t>
            </w:r>
            <w:proofErr w:type="gramStart"/>
            <w:r>
              <w:t>prosedürlerin</w:t>
            </w:r>
            <w:proofErr w:type="gramEnd"/>
            <w:r>
              <w:t xml:space="preserve"> uygunluğuna ilişkin gerekçeleri açıkla</w:t>
            </w:r>
            <w:r w:rsidR="00B55A84">
              <w:t>y</w:t>
            </w:r>
            <w:r>
              <w:t>a</w:t>
            </w:r>
            <w:r w:rsidR="00B55A84">
              <w:t>caktır</w:t>
            </w:r>
            <w:r>
              <w:t xml:space="preserve">: </w:t>
            </w:r>
          </w:p>
          <w:p w:rsidR="006552BE" w:rsidRDefault="006552BE" w:rsidP="00E00EA5">
            <w:pPr>
              <w:pStyle w:val="ListeParagraf"/>
              <w:numPr>
                <w:ilvl w:val="1"/>
                <w:numId w:val="29"/>
              </w:numPr>
            </w:pPr>
            <w:r>
              <w:t xml:space="preserve">Örneklem büyüklüğü, zaman çizelgeleri ve sonlanım noktaları için gerekçe </w:t>
            </w:r>
          </w:p>
          <w:p w:rsidR="006552BE" w:rsidRDefault="006552BE" w:rsidP="00E00EA5">
            <w:pPr>
              <w:pStyle w:val="ListeParagraf"/>
              <w:numPr>
                <w:ilvl w:val="1"/>
                <w:numId w:val="29"/>
              </w:numPr>
            </w:pPr>
            <w:r>
              <w:t>Kullanım amacı ve teknolojideki en son gelişmeler temelinde karşılaştırma cihazına yönelik gerekçe</w:t>
            </w:r>
          </w:p>
          <w:p w:rsidR="006552BE" w:rsidRDefault="006552BE" w:rsidP="00B55A84">
            <w:pPr>
              <w:pStyle w:val="ListeParagraf"/>
              <w:numPr>
                <w:ilvl w:val="1"/>
                <w:numId w:val="29"/>
              </w:numPr>
            </w:pPr>
            <w:r>
              <w:t xml:space="preserve">Yukarıdakilerin hepsine dayanarak çalışma tasarımına yönelik gerekçe ve </w:t>
            </w:r>
            <w:r w:rsidR="003D660F">
              <w:t xml:space="preserve">neden </w:t>
            </w:r>
            <w:r>
              <w:t xml:space="preserve">temsili hasta </w:t>
            </w:r>
            <w:proofErr w:type="gramStart"/>
            <w:r>
              <w:t>popülasyonları</w:t>
            </w:r>
            <w:proofErr w:type="gramEnd"/>
            <w:r>
              <w:t xml:space="preserve"> sağlamanın ve </w:t>
            </w:r>
            <w:proofErr w:type="spellStart"/>
            <w:r>
              <w:t>bias</w:t>
            </w:r>
            <w:proofErr w:type="spellEnd"/>
            <w:r>
              <w:t xml:space="preserve"> (yanlılık) kaynaklarının yeterli kontrolünü (potansiyel </w:t>
            </w:r>
            <w:proofErr w:type="spellStart"/>
            <w:r>
              <w:t>bias</w:t>
            </w:r>
            <w:proofErr w:type="spellEnd"/>
            <w:r>
              <w:t xml:space="preserve"> kaynaklarının değerlendirilmesi bunun bir parçası olmalıdır) sağlamanın yeterli </w:t>
            </w:r>
            <w:r w:rsidR="00E44A42">
              <w:t>olduğu</w:t>
            </w:r>
            <w:r>
              <w:t>.</w:t>
            </w:r>
          </w:p>
          <w:p w:rsidR="006552BE" w:rsidRDefault="006552BE" w:rsidP="00B55A84">
            <w:pPr>
              <w:pStyle w:val="ListeParagraf"/>
              <w:numPr>
                <w:ilvl w:val="1"/>
                <w:numId w:val="29"/>
              </w:numPr>
            </w:pPr>
            <w:r>
              <w:t xml:space="preserve">Beklenen çıktı kalitesine yönelik istatistiksel bir gerekçe ve artık riskler ışığında bunun neden tatmin edici olduğuna ilişkin gerekçe. Bu önemli bir husustur. </w:t>
            </w:r>
            <w:r w:rsidRPr="00C8267D">
              <w:t xml:space="preserve">Örneğin; istatistiksel gerekçeler olmadan, “bu, ihtiyaç duyduğumuz beklenen kanıt kalitesini göstermelidir” dışında bir gerekçesi olmayan </w:t>
            </w:r>
            <w:proofErr w:type="gramStart"/>
            <w:r w:rsidRPr="00C8267D">
              <w:t>retrospektif</w:t>
            </w:r>
            <w:proofErr w:type="gramEnd"/>
            <w:r w:rsidRPr="00C8267D">
              <w:t xml:space="preserve"> araştırmalar kabul edilebilir değildir.</w:t>
            </w:r>
            <w:r>
              <w:t xml:space="preserve"> </w:t>
            </w:r>
          </w:p>
          <w:p w:rsidR="006552BE" w:rsidRDefault="006552BE" w:rsidP="00595840">
            <w:pPr>
              <w:pStyle w:val="ListeParagraf"/>
              <w:numPr>
                <w:ilvl w:val="0"/>
                <w:numId w:val="29"/>
              </w:numPr>
            </w:pPr>
            <w:r>
              <w:t>Faaliyetler için zaman çizelgesi sun</w:t>
            </w:r>
            <w:r w:rsidR="00D4304C">
              <w:t>acaktır</w:t>
            </w:r>
            <w:r>
              <w:t xml:space="preserve"> PMCF verilerinin analizi ve raporlanması gibi PMCF faaliyetler</w:t>
            </w:r>
            <w:r w:rsidR="00595840">
              <w:t xml:space="preserve">ine yönelik detaylı ve yeterli </w:t>
            </w:r>
            <w:r>
              <w:t>bir şekilde gerekçelendirilmiş zaman çizelgeleri açıklanır.</w:t>
            </w:r>
          </w:p>
        </w:tc>
      </w:tr>
    </w:tbl>
    <w:p w:rsidR="00674281" w:rsidRDefault="00674281" w:rsidP="006F7B01"/>
    <w:p w:rsidR="00440EF8" w:rsidRDefault="00440EF8">
      <w:pPr>
        <w:spacing w:after="160"/>
        <w:jc w:val="left"/>
      </w:pPr>
      <w:r>
        <w:br w:type="page"/>
      </w:r>
    </w:p>
    <w:tbl>
      <w:tblPr>
        <w:tblStyle w:val="TabloKlavuzu"/>
        <w:tblW w:w="0" w:type="auto"/>
        <w:tblLook w:val="04A0" w:firstRow="1" w:lastRow="0" w:firstColumn="1" w:lastColumn="0" w:noHBand="0" w:noVBand="1"/>
      </w:tblPr>
      <w:tblGrid>
        <w:gridCol w:w="15388"/>
      </w:tblGrid>
      <w:tr w:rsidR="00E00EA5" w:rsidTr="000241B4">
        <w:tc>
          <w:tcPr>
            <w:tcW w:w="15388" w:type="dxa"/>
          </w:tcPr>
          <w:p w:rsidR="00E00EA5" w:rsidRDefault="00E00EA5" w:rsidP="006F7B01">
            <w:r w:rsidRPr="00E00EA5">
              <w:lastRenderedPageBreak/>
              <w:t>İmalatçı tarafından öngörülen farklı PMCF faaliyetlerine ilişkin özet tablo aşağıda sunulmaktadır:</w:t>
            </w:r>
            <w:r>
              <w:t xml:space="preserve"> </w:t>
            </w:r>
          </w:p>
          <w:tbl>
            <w:tblPr>
              <w:tblStyle w:val="TabloKlavuzu"/>
              <w:tblpPr w:leftFromText="141" w:rightFromText="141" w:vertAnchor="text" w:horzAnchor="margin" w:tblpY="296"/>
              <w:tblOverlap w:val="never"/>
              <w:tblW w:w="0" w:type="auto"/>
              <w:tblLook w:val="04A0" w:firstRow="1" w:lastRow="0" w:firstColumn="1" w:lastColumn="0" w:noHBand="0" w:noVBand="1"/>
            </w:tblPr>
            <w:tblGrid>
              <w:gridCol w:w="3032"/>
              <w:gridCol w:w="3032"/>
              <w:gridCol w:w="3032"/>
              <w:gridCol w:w="3033"/>
              <w:gridCol w:w="3033"/>
            </w:tblGrid>
            <w:tr w:rsidR="00FA06E9" w:rsidTr="00FA06E9">
              <w:trPr>
                <w:trHeight w:val="907"/>
              </w:trPr>
              <w:tc>
                <w:tcPr>
                  <w:tcW w:w="3032" w:type="dxa"/>
                  <w:vAlign w:val="center"/>
                </w:tcPr>
                <w:p w:rsidR="00FA06E9" w:rsidRDefault="00FA06E9" w:rsidP="00FA06E9">
                  <w:pPr>
                    <w:jc w:val="left"/>
                  </w:pPr>
                  <w:r w:rsidRPr="004924FA">
                    <w:t>Faaliyet numarası</w:t>
                  </w:r>
                </w:p>
              </w:tc>
              <w:tc>
                <w:tcPr>
                  <w:tcW w:w="3032" w:type="dxa"/>
                  <w:vAlign w:val="center"/>
                </w:tcPr>
                <w:p w:rsidR="00FA06E9" w:rsidRDefault="00FA06E9" w:rsidP="00FA06E9">
                  <w:pPr>
                    <w:jc w:val="left"/>
                  </w:pPr>
                  <w:r w:rsidRPr="004924FA">
                    <w:t>Faaliyetin açıklaması</w:t>
                  </w:r>
                </w:p>
              </w:tc>
              <w:tc>
                <w:tcPr>
                  <w:tcW w:w="3032" w:type="dxa"/>
                  <w:vAlign w:val="center"/>
                </w:tcPr>
                <w:p w:rsidR="00FA06E9" w:rsidRDefault="00FA06E9" w:rsidP="00FA06E9">
                  <w:pPr>
                    <w:jc w:val="left"/>
                  </w:pPr>
                  <w:r w:rsidRPr="004924FA">
                    <w:t>Faaliyetin amacı</w:t>
                  </w:r>
                </w:p>
              </w:tc>
              <w:tc>
                <w:tcPr>
                  <w:tcW w:w="3033" w:type="dxa"/>
                  <w:vAlign w:val="center"/>
                </w:tcPr>
                <w:p w:rsidR="00FA06E9" w:rsidRDefault="00FA06E9" w:rsidP="00D757F0">
                  <w:pPr>
                    <w:jc w:val="left"/>
                  </w:pPr>
                  <w:r w:rsidRPr="004924FA">
                    <w:t xml:space="preserve">Faaliyetin </w:t>
                  </w:r>
                  <w:r w:rsidR="00D757F0">
                    <w:t>gerekçesi</w:t>
                  </w:r>
                  <w:r w:rsidR="00D757F0" w:rsidRPr="004924FA">
                    <w:t xml:space="preserve"> </w:t>
                  </w:r>
                  <w:r w:rsidRPr="004924FA">
                    <w:t xml:space="preserve">ve </w:t>
                  </w:r>
                  <w:r w:rsidRPr="004924FA">
                    <w:t xml:space="preserve">bilinen </w:t>
                  </w:r>
                  <w:r>
                    <w:t>kısıtlamaları</w:t>
                  </w:r>
                </w:p>
              </w:tc>
              <w:tc>
                <w:tcPr>
                  <w:tcW w:w="3033" w:type="dxa"/>
                  <w:vAlign w:val="center"/>
                </w:tcPr>
                <w:p w:rsidR="00FA06E9" w:rsidRDefault="00FA06E9" w:rsidP="00D4304C">
                  <w:pPr>
                    <w:jc w:val="left"/>
                  </w:pPr>
                  <w:r w:rsidRPr="004924FA">
                    <w:t xml:space="preserve">Faaliyet </w:t>
                  </w:r>
                  <w:r w:rsidR="00D4304C">
                    <w:t>zaman çizelgesi</w:t>
                  </w:r>
                </w:p>
              </w:tc>
            </w:tr>
            <w:tr w:rsidR="00FA06E9" w:rsidTr="00FA06E9">
              <w:trPr>
                <w:trHeight w:val="510"/>
              </w:trPr>
              <w:tc>
                <w:tcPr>
                  <w:tcW w:w="3032" w:type="dxa"/>
                  <w:vAlign w:val="center"/>
                </w:tcPr>
                <w:p w:rsidR="00FA06E9" w:rsidRDefault="00FA06E9" w:rsidP="00FA06E9">
                  <w:pPr>
                    <w:jc w:val="left"/>
                  </w:pPr>
                </w:p>
              </w:tc>
              <w:tc>
                <w:tcPr>
                  <w:tcW w:w="3032" w:type="dxa"/>
                  <w:vAlign w:val="center"/>
                </w:tcPr>
                <w:p w:rsidR="00FA06E9" w:rsidRDefault="00FA06E9" w:rsidP="00FA06E9">
                  <w:pPr>
                    <w:jc w:val="left"/>
                  </w:pPr>
                </w:p>
              </w:tc>
              <w:tc>
                <w:tcPr>
                  <w:tcW w:w="3032" w:type="dxa"/>
                  <w:vAlign w:val="center"/>
                </w:tcPr>
                <w:p w:rsidR="00FA06E9" w:rsidRDefault="00FA06E9" w:rsidP="00FA06E9">
                  <w:pPr>
                    <w:jc w:val="left"/>
                  </w:pPr>
                </w:p>
              </w:tc>
              <w:tc>
                <w:tcPr>
                  <w:tcW w:w="3033" w:type="dxa"/>
                  <w:vAlign w:val="center"/>
                </w:tcPr>
                <w:p w:rsidR="00FA06E9" w:rsidRDefault="00FA06E9" w:rsidP="00FA06E9">
                  <w:pPr>
                    <w:jc w:val="left"/>
                  </w:pPr>
                </w:p>
              </w:tc>
              <w:tc>
                <w:tcPr>
                  <w:tcW w:w="3033" w:type="dxa"/>
                  <w:vAlign w:val="center"/>
                </w:tcPr>
                <w:p w:rsidR="00FA06E9" w:rsidRDefault="00FA06E9" w:rsidP="00FA06E9">
                  <w:pPr>
                    <w:jc w:val="left"/>
                  </w:pPr>
                </w:p>
              </w:tc>
            </w:tr>
          </w:tbl>
          <w:p w:rsidR="00FA06E9" w:rsidRDefault="00FA06E9" w:rsidP="006F7B01"/>
          <w:p w:rsidR="00FA06E9" w:rsidRDefault="00FA06E9" w:rsidP="006F7B01"/>
          <w:p w:rsidR="00FA06E9" w:rsidRDefault="00FA06E9" w:rsidP="006F7B01"/>
        </w:tc>
      </w:tr>
    </w:tbl>
    <w:p w:rsidR="00E00EA5" w:rsidRDefault="00E00EA5" w:rsidP="006F7B01"/>
    <w:p w:rsidR="004A07DE" w:rsidRDefault="004A07DE">
      <w:pPr>
        <w:spacing w:after="160"/>
        <w:jc w:val="left"/>
      </w:pPr>
    </w:p>
    <w:tbl>
      <w:tblPr>
        <w:tblStyle w:val="TabloKlavuzu"/>
        <w:tblW w:w="0" w:type="auto"/>
        <w:tblLook w:val="04A0" w:firstRow="1" w:lastRow="0" w:firstColumn="1" w:lastColumn="0" w:noHBand="0" w:noVBand="1"/>
      </w:tblPr>
      <w:tblGrid>
        <w:gridCol w:w="15388"/>
      </w:tblGrid>
      <w:tr w:rsidR="004A07DE" w:rsidTr="004A07DE">
        <w:tc>
          <w:tcPr>
            <w:tcW w:w="15388" w:type="dxa"/>
            <w:shd w:val="clear" w:color="auto" w:fill="BFBFBF" w:themeFill="background1" w:themeFillShade="BF"/>
          </w:tcPr>
          <w:p w:rsidR="004A07DE" w:rsidRDefault="004A07DE" w:rsidP="004A07DE">
            <w:pPr>
              <w:pStyle w:val="Balk1"/>
              <w:outlineLvl w:val="0"/>
              <w:rPr>
                <w:color w:val="auto"/>
              </w:rPr>
            </w:pPr>
            <w:bookmarkStart w:id="8" w:name="_Toc42608135"/>
            <w:r w:rsidRPr="004A07DE">
              <w:rPr>
                <w:color w:val="auto"/>
              </w:rPr>
              <w:t>Bölüm D. Teknik dokümantasyonun ilgili bölümlerine atıf</w:t>
            </w:r>
            <w:bookmarkEnd w:id="8"/>
          </w:p>
          <w:p w:rsidR="00440EF8" w:rsidRPr="00440EF8" w:rsidRDefault="00440EF8" w:rsidP="00440EF8"/>
        </w:tc>
      </w:tr>
      <w:tr w:rsidR="004A07DE" w:rsidTr="004A07DE">
        <w:tc>
          <w:tcPr>
            <w:tcW w:w="15388" w:type="dxa"/>
          </w:tcPr>
          <w:p w:rsidR="004A07DE" w:rsidRDefault="004A07DE" w:rsidP="004A07DE">
            <w:r>
              <w:t>İmalatçının bu bölümde; bu planda analiz edilmesi, takip edilmesi ve değerlendirilmesi gereken, klinik değerl</w:t>
            </w:r>
            <w:r w:rsidR="00440EF8">
              <w:t xml:space="preserve">endirme raporu ve risk yönetimi </w:t>
            </w:r>
            <w:r>
              <w:t>dosyasından ilgili bilgilere atıfları eklemesi gerekmektedir. Alternatif</w:t>
            </w:r>
            <w:r>
              <w:t xml:space="preserve"> olarak imalatçı</w:t>
            </w:r>
            <w:r w:rsidR="00D757F0">
              <w:t>nın</w:t>
            </w:r>
            <w:r>
              <w:t>, klinik değerlendirme</w:t>
            </w:r>
            <w:r w:rsidR="00440EF8">
              <w:t xml:space="preserve"> raporundan veya risk yönetimi </w:t>
            </w:r>
            <w:r>
              <w:t>dosyasından bu planda ele alınması gereken ilgili hiçbir bilgi olmadığını beyan e</w:t>
            </w:r>
            <w:r w:rsidR="00D757F0">
              <w:t>tmesi beklenmektedir</w:t>
            </w:r>
            <w:r>
              <w:t xml:space="preserve">. </w:t>
            </w:r>
          </w:p>
          <w:p w:rsidR="004A07DE" w:rsidRDefault="004A07DE" w:rsidP="004A07DE"/>
          <w:p w:rsidR="00440EF8" w:rsidRDefault="00440EF8" w:rsidP="004A07DE"/>
          <w:p w:rsidR="004A07DE" w:rsidRDefault="004A07DE" w:rsidP="004A07DE">
            <w:r>
              <w:t xml:space="preserve">Klinik Değerlendirme Raporu (tarih ve </w:t>
            </w:r>
            <w:proofErr w:type="gramStart"/>
            <w:r>
              <w:t>versiyon</w:t>
            </w:r>
            <w:proofErr w:type="gramEnd"/>
            <w:r>
              <w:t>)</w:t>
            </w:r>
          </w:p>
          <w:p w:rsidR="00440EF8" w:rsidRDefault="00440EF8" w:rsidP="004A07DE"/>
          <w:p w:rsidR="004A07DE" w:rsidRDefault="004A07DE" w:rsidP="004A07DE">
            <w:r>
              <w:t xml:space="preserve">Daha fazla analiz edilecek ve izlenecek ilgili bilgiler: </w:t>
            </w:r>
          </w:p>
          <w:p w:rsidR="004A07DE" w:rsidRDefault="004A07DE" w:rsidP="004A07DE">
            <w:r>
              <w:t xml:space="preserve"> - </w:t>
            </w:r>
          </w:p>
          <w:p w:rsidR="004A07DE" w:rsidRDefault="004A07DE" w:rsidP="004A07DE"/>
          <w:p w:rsidR="004A07DE" w:rsidRDefault="004A07DE" w:rsidP="004A07DE">
            <w:r>
              <w:t xml:space="preserve"> - </w:t>
            </w:r>
          </w:p>
          <w:p w:rsidR="004A07DE" w:rsidRDefault="004A07DE" w:rsidP="004A07DE"/>
          <w:p w:rsidR="004A07DE" w:rsidRDefault="004A07DE" w:rsidP="004A07DE">
            <w:r>
              <w:t xml:space="preserve"> - </w:t>
            </w:r>
          </w:p>
          <w:p w:rsidR="004A07DE" w:rsidRDefault="004A07DE" w:rsidP="004A07DE"/>
          <w:p w:rsidR="004A07DE" w:rsidRDefault="004A07DE" w:rsidP="004A07DE"/>
          <w:p w:rsidR="004A07DE" w:rsidRDefault="004A07DE" w:rsidP="004A07DE"/>
          <w:p w:rsidR="004A07DE" w:rsidRDefault="004A07DE" w:rsidP="004A07DE">
            <w:r>
              <w:t xml:space="preserve">Risk Yönetimi Dosyası (tarih ve </w:t>
            </w:r>
            <w:proofErr w:type="gramStart"/>
            <w:r>
              <w:t>versiyon</w:t>
            </w:r>
            <w:proofErr w:type="gramEnd"/>
            <w:r>
              <w:t>)</w:t>
            </w:r>
          </w:p>
          <w:p w:rsidR="004A07DE" w:rsidRDefault="004A07DE" w:rsidP="004A07DE"/>
          <w:p w:rsidR="004A07DE" w:rsidRDefault="004A07DE" w:rsidP="004A07DE">
            <w:r>
              <w:t>Daha fazla analiz edilecek ve izlenecek ilgili bilgiler</w:t>
            </w:r>
            <w:r w:rsidR="00440EF8">
              <w:t>:</w:t>
            </w:r>
            <w:r>
              <w:t xml:space="preserve"> </w:t>
            </w:r>
          </w:p>
          <w:p w:rsidR="00440EF8" w:rsidRDefault="00440EF8" w:rsidP="004A07DE"/>
          <w:p w:rsidR="004A07DE" w:rsidRDefault="004A07DE" w:rsidP="004A07DE">
            <w:r>
              <w:lastRenderedPageBreak/>
              <w:t xml:space="preserve">- </w:t>
            </w:r>
          </w:p>
          <w:p w:rsidR="004A07DE" w:rsidRDefault="004A07DE" w:rsidP="004A07DE"/>
          <w:p w:rsidR="004A07DE" w:rsidRDefault="004A07DE" w:rsidP="004A07DE">
            <w:r>
              <w:t xml:space="preserve"> - </w:t>
            </w:r>
          </w:p>
          <w:p w:rsidR="004A07DE" w:rsidRDefault="004A07DE" w:rsidP="004A07DE"/>
          <w:p w:rsidR="004A07DE" w:rsidRDefault="004A07DE" w:rsidP="004A07DE">
            <w:r>
              <w:t xml:space="preserve"> - </w:t>
            </w:r>
          </w:p>
          <w:p w:rsidR="004A07DE" w:rsidRDefault="004A07DE" w:rsidP="004A07DE"/>
          <w:p w:rsidR="00440EF8" w:rsidRDefault="00440EF8" w:rsidP="004A07DE"/>
          <w:p w:rsidR="004A07DE" w:rsidRDefault="004A07DE" w:rsidP="004A07DE">
            <w:r w:rsidRPr="00856CD8">
              <w:rPr>
                <w:sz w:val="24"/>
                <w:lang w:eastAsia="tr-TR"/>
              </w:rPr>
              <w:fldChar w:fldCharType="begin">
                <w:ffData>
                  <w:name w:val="Onay3"/>
                  <w:enabled/>
                  <w:calcOnExit w:val="0"/>
                  <w:checkBox>
                    <w:sizeAuto/>
                    <w:default w:val="0"/>
                  </w:checkBox>
                </w:ffData>
              </w:fldChar>
            </w:r>
            <w:bookmarkStart w:id="9" w:name="Onay3"/>
            <w:r w:rsidRPr="00856CD8">
              <w:rPr>
                <w:sz w:val="24"/>
                <w:lang w:eastAsia="tr-TR"/>
              </w:rPr>
              <w:instrText xml:space="preserve"> FORMCHECKBOX </w:instrText>
            </w:r>
            <w:r w:rsidR="009D38A5">
              <w:rPr>
                <w:sz w:val="24"/>
                <w:lang w:eastAsia="tr-TR"/>
              </w:rPr>
            </w:r>
            <w:r w:rsidR="009D38A5">
              <w:rPr>
                <w:sz w:val="24"/>
                <w:lang w:eastAsia="tr-TR"/>
              </w:rPr>
              <w:fldChar w:fldCharType="separate"/>
            </w:r>
            <w:r w:rsidRPr="00856CD8">
              <w:rPr>
                <w:sz w:val="24"/>
                <w:lang w:eastAsia="tr-TR"/>
              </w:rPr>
              <w:fldChar w:fldCharType="end"/>
            </w:r>
            <w:bookmarkEnd w:id="9"/>
            <w:r>
              <w:t xml:space="preserve"> Klinik değerlendirme raporundan bu planda ele alınacak hiçbir ilgili bilgi yoktur. </w:t>
            </w:r>
          </w:p>
          <w:p w:rsidR="004A07DE" w:rsidRDefault="004A07DE" w:rsidP="004A07DE"/>
          <w:p w:rsidR="004A07DE" w:rsidRDefault="004A07DE" w:rsidP="004A07DE"/>
          <w:p w:rsidR="004A07DE" w:rsidRDefault="004A07DE" w:rsidP="004A07DE"/>
          <w:p w:rsidR="004A07DE" w:rsidRDefault="004A07DE" w:rsidP="004A07DE">
            <w:r w:rsidRPr="00856CD8">
              <w:rPr>
                <w:sz w:val="24"/>
                <w:lang w:eastAsia="tr-TR"/>
              </w:rPr>
              <w:fldChar w:fldCharType="begin">
                <w:ffData>
                  <w:name w:val="Onay3"/>
                  <w:enabled/>
                  <w:calcOnExit w:val="0"/>
                  <w:checkBox>
                    <w:sizeAuto/>
                    <w:default w:val="0"/>
                  </w:checkBox>
                </w:ffData>
              </w:fldChar>
            </w:r>
            <w:r w:rsidRPr="00856CD8">
              <w:rPr>
                <w:sz w:val="24"/>
                <w:lang w:eastAsia="tr-TR"/>
              </w:rPr>
              <w:instrText xml:space="preserve"> FORMCHECKBOX </w:instrText>
            </w:r>
            <w:r w:rsidR="009D38A5">
              <w:rPr>
                <w:sz w:val="24"/>
                <w:lang w:eastAsia="tr-TR"/>
              </w:rPr>
            </w:r>
            <w:r w:rsidR="009D38A5">
              <w:rPr>
                <w:sz w:val="24"/>
                <w:lang w:eastAsia="tr-TR"/>
              </w:rPr>
              <w:fldChar w:fldCharType="separate"/>
            </w:r>
            <w:r w:rsidRPr="00856CD8">
              <w:rPr>
                <w:sz w:val="24"/>
                <w:lang w:eastAsia="tr-TR"/>
              </w:rPr>
              <w:fldChar w:fldCharType="end"/>
            </w:r>
            <w:r>
              <w:t xml:space="preserve"> Risk yönetimi dosyasından bu planda ele alınacak hiçbir ilgili bilgi yoktur.</w:t>
            </w:r>
          </w:p>
        </w:tc>
      </w:tr>
    </w:tbl>
    <w:p w:rsidR="00E00EA5" w:rsidRDefault="00E00EA5" w:rsidP="006F7B01"/>
    <w:tbl>
      <w:tblPr>
        <w:tblStyle w:val="TabloKlavuzu"/>
        <w:tblW w:w="0" w:type="auto"/>
        <w:tblLook w:val="04A0" w:firstRow="1" w:lastRow="0" w:firstColumn="1" w:lastColumn="0" w:noHBand="0" w:noVBand="1"/>
      </w:tblPr>
      <w:tblGrid>
        <w:gridCol w:w="15388"/>
      </w:tblGrid>
      <w:tr w:rsidR="004A07DE" w:rsidTr="00546A26">
        <w:tc>
          <w:tcPr>
            <w:tcW w:w="15388" w:type="dxa"/>
            <w:shd w:val="clear" w:color="auto" w:fill="BFBFBF" w:themeFill="background1" w:themeFillShade="BF"/>
          </w:tcPr>
          <w:p w:rsidR="004A07DE" w:rsidRDefault="0088049B" w:rsidP="00546A26">
            <w:pPr>
              <w:pStyle w:val="Balk1"/>
              <w:outlineLvl w:val="0"/>
              <w:rPr>
                <w:color w:val="auto"/>
              </w:rPr>
            </w:pPr>
            <w:bookmarkStart w:id="10" w:name="_Toc42608136"/>
            <w:r>
              <w:rPr>
                <w:color w:val="auto"/>
              </w:rPr>
              <w:t xml:space="preserve">Bölüm E. Eş değer ya da benzer </w:t>
            </w:r>
            <w:r w:rsidR="004A07DE" w:rsidRPr="00546A26">
              <w:rPr>
                <w:color w:val="auto"/>
              </w:rPr>
              <w:t>cihazlarla ilgili klinik verilerin değerlendirilmesi</w:t>
            </w:r>
            <w:bookmarkEnd w:id="10"/>
            <w:r w:rsidR="004A07DE" w:rsidRPr="00546A26">
              <w:rPr>
                <w:color w:val="auto"/>
              </w:rPr>
              <w:t xml:space="preserve"> </w:t>
            </w:r>
          </w:p>
          <w:p w:rsidR="00440EF8" w:rsidRPr="00440EF8" w:rsidRDefault="00440EF8" w:rsidP="00440EF8"/>
        </w:tc>
      </w:tr>
      <w:tr w:rsidR="004A07DE" w:rsidTr="00466C3D">
        <w:tc>
          <w:tcPr>
            <w:tcW w:w="15388" w:type="dxa"/>
          </w:tcPr>
          <w:p w:rsidR="004A07DE" w:rsidRDefault="004A07DE" w:rsidP="004A07DE">
            <w:r>
              <w:t xml:space="preserve">İmalatçı bu bölümde, klinik verinin daha fazla değerlendirileceği ve PMCF raporunda sunulacağı eş değer/benzer cihazlarla ilgili bilgileri toplar. </w:t>
            </w:r>
          </w:p>
          <w:p w:rsidR="004A07DE" w:rsidRDefault="004A07DE" w:rsidP="004A07DE"/>
          <w:p w:rsidR="004A07DE" w:rsidRDefault="004A07DE" w:rsidP="004A07DE">
            <w:r>
              <w:t>Güvenlilik ve performansın sürekliliğini göstermeyi hedefleyen PMCF verilerinin, değerlendirme altındaki ciha</w:t>
            </w:r>
            <w:r w:rsidR="00863F2C">
              <w:t xml:space="preserve">zdan elde edilmesi gerektiğine </w:t>
            </w:r>
            <w:r>
              <w:t>dikkat ediniz.</w:t>
            </w:r>
          </w:p>
          <w:p w:rsidR="004A07DE" w:rsidRDefault="004A07DE" w:rsidP="004A07DE"/>
          <w:p w:rsidR="004A07DE" w:rsidRDefault="004A07DE" w:rsidP="004A07DE">
            <w:r>
              <w:t xml:space="preserve">Eş değer ya da benzer cihazlardan alınan veriler kullanılabilir, örneğin, en son teknoloji bakımından </w:t>
            </w:r>
            <w:r w:rsidR="00004F12">
              <w:t>bilgi</w:t>
            </w:r>
            <w:r>
              <w:t>ler</w:t>
            </w:r>
            <w:r>
              <w:t>in günce</w:t>
            </w:r>
            <w:r w:rsidR="00863F2C">
              <w:t xml:space="preserve">llenmesi, ilgili güvenlilik </w:t>
            </w:r>
            <w:r>
              <w:t>çıktılarının tanımlanması ve daha fazla değerlendirilmesi vb.</w:t>
            </w:r>
          </w:p>
          <w:p w:rsidR="004A07DE" w:rsidRDefault="004A07DE" w:rsidP="004A07DE"/>
          <w:p w:rsidR="004A07DE" w:rsidRDefault="004A07DE" w:rsidP="004A07DE">
            <w:r>
              <w:t>Seçilen cihazlar teknik dokümantasyon boyunca tutarlı olur. Seçilen cihazın, eş değer cihaz olarak mı yoksa benzer</w:t>
            </w:r>
            <w:r w:rsidR="00863F2C">
              <w:t xml:space="preserve"> cihaz olarak mı gösterildiğini </w:t>
            </w:r>
            <w:r>
              <w:t xml:space="preserve">belirtiniz. Listelenen her bir cihaz için, klinik değerlendirme raporunun (CER) ilgili bölümlerine açık bir referans yapılabilir. </w:t>
            </w:r>
          </w:p>
          <w:p w:rsidR="004A07DE" w:rsidRDefault="004A07DE" w:rsidP="004A07DE"/>
          <w:p w:rsidR="004A07DE" w:rsidRDefault="004A07DE" w:rsidP="004A07DE">
            <w:r>
              <w:t>Eş değer ve/veya benzer cihazların her birinin en azından aşağıdaki ögeleri bir tablo formatında sunulacaktır:</w:t>
            </w:r>
          </w:p>
          <w:p w:rsidR="004A07DE" w:rsidRDefault="004A07DE" w:rsidP="006F7B01"/>
        </w:tc>
      </w:tr>
    </w:tbl>
    <w:p w:rsidR="00863F2C" w:rsidRDefault="00863F2C">
      <w:r>
        <w:br w:type="page"/>
      </w:r>
    </w:p>
    <w:tbl>
      <w:tblPr>
        <w:tblStyle w:val="TabloKlavuzu"/>
        <w:tblW w:w="0" w:type="auto"/>
        <w:tblLook w:val="04A0" w:firstRow="1" w:lastRow="0" w:firstColumn="1" w:lastColumn="0" w:noHBand="0" w:noVBand="1"/>
      </w:tblPr>
      <w:tblGrid>
        <w:gridCol w:w="2198"/>
        <w:gridCol w:w="2198"/>
        <w:gridCol w:w="2198"/>
        <w:gridCol w:w="2198"/>
        <w:gridCol w:w="2198"/>
        <w:gridCol w:w="2199"/>
        <w:gridCol w:w="2199"/>
      </w:tblGrid>
      <w:tr w:rsidR="004A07DE" w:rsidTr="004A07DE">
        <w:tc>
          <w:tcPr>
            <w:tcW w:w="2198" w:type="dxa"/>
          </w:tcPr>
          <w:p w:rsidR="004A07DE" w:rsidRDefault="004A07DE" w:rsidP="0051142B">
            <w:r>
              <w:lastRenderedPageBreak/>
              <w:t>Eş değer / benzer cihazın ürün adı</w:t>
            </w:r>
          </w:p>
        </w:tc>
        <w:tc>
          <w:tcPr>
            <w:tcW w:w="2198" w:type="dxa"/>
          </w:tcPr>
          <w:p w:rsidR="004A07DE" w:rsidRDefault="004A07DE" w:rsidP="006F7B01">
            <w:r w:rsidRPr="00856CD8">
              <w:rPr>
                <w:sz w:val="24"/>
                <w:lang w:eastAsia="tr-TR"/>
              </w:rPr>
              <w:t>Kullanım amacı</w:t>
            </w:r>
          </w:p>
        </w:tc>
        <w:tc>
          <w:tcPr>
            <w:tcW w:w="2198" w:type="dxa"/>
          </w:tcPr>
          <w:p w:rsidR="004A07DE" w:rsidRDefault="004A07DE" w:rsidP="006F7B01">
            <w:r w:rsidRPr="00856CD8">
              <w:rPr>
                <w:sz w:val="24"/>
                <w:lang w:eastAsia="tr-TR"/>
              </w:rPr>
              <w:t>Hedef kullanıcılar</w:t>
            </w:r>
          </w:p>
        </w:tc>
        <w:tc>
          <w:tcPr>
            <w:tcW w:w="2198" w:type="dxa"/>
          </w:tcPr>
          <w:p w:rsidR="004A07DE" w:rsidRDefault="004A07DE" w:rsidP="007F3D8A">
            <w:pPr>
              <w:ind w:right="191"/>
            </w:pPr>
            <w:r>
              <w:t xml:space="preserve">Hedef hasta </w:t>
            </w:r>
            <w:proofErr w:type="gramStart"/>
            <w:r>
              <w:t>popülasyonu</w:t>
            </w:r>
            <w:proofErr w:type="gramEnd"/>
          </w:p>
        </w:tc>
        <w:tc>
          <w:tcPr>
            <w:tcW w:w="2198" w:type="dxa"/>
          </w:tcPr>
          <w:p w:rsidR="004A07DE" w:rsidRDefault="004A07DE" w:rsidP="006F7B01">
            <w:r w:rsidRPr="00856CD8">
              <w:rPr>
                <w:sz w:val="24"/>
                <w:lang w:eastAsia="tr-TR"/>
              </w:rPr>
              <w:t>Tıbbi durum</w:t>
            </w:r>
          </w:p>
        </w:tc>
        <w:tc>
          <w:tcPr>
            <w:tcW w:w="2199" w:type="dxa"/>
          </w:tcPr>
          <w:p w:rsidR="004A07DE" w:rsidRDefault="004A07DE" w:rsidP="006F7B01">
            <w:proofErr w:type="spellStart"/>
            <w:r w:rsidRPr="00856CD8">
              <w:rPr>
                <w:sz w:val="24"/>
                <w:lang w:eastAsia="tr-TR"/>
              </w:rPr>
              <w:t>Endikasyon</w:t>
            </w:r>
            <w:proofErr w:type="spellEnd"/>
          </w:p>
        </w:tc>
        <w:tc>
          <w:tcPr>
            <w:tcW w:w="2199" w:type="dxa"/>
          </w:tcPr>
          <w:p w:rsidR="004A07DE" w:rsidRDefault="004A07DE" w:rsidP="0088049B">
            <w:proofErr w:type="spellStart"/>
            <w:r w:rsidRPr="00856CD8">
              <w:rPr>
                <w:sz w:val="24"/>
                <w:lang w:eastAsia="tr-TR"/>
              </w:rPr>
              <w:t>CER’deki</w:t>
            </w:r>
            <w:proofErr w:type="spellEnd"/>
            <w:r w:rsidRPr="00856CD8">
              <w:rPr>
                <w:sz w:val="24"/>
                <w:lang w:eastAsia="tr-TR"/>
              </w:rPr>
              <w:t xml:space="preserve"> klinik veri</w:t>
            </w:r>
            <w:r w:rsidR="00863F2C">
              <w:rPr>
                <w:sz w:val="24"/>
                <w:lang w:eastAsia="tr-TR"/>
              </w:rPr>
              <w:t xml:space="preserve"> </w:t>
            </w:r>
            <w:r w:rsidRPr="00856CD8">
              <w:rPr>
                <w:sz w:val="24"/>
                <w:lang w:eastAsia="tr-TR"/>
              </w:rPr>
              <w:t xml:space="preserve">değerlendirmesine atıf (tarih, </w:t>
            </w:r>
            <w:proofErr w:type="gramStart"/>
            <w:r w:rsidRPr="00856CD8">
              <w:rPr>
                <w:sz w:val="24"/>
                <w:lang w:eastAsia="tr-TR"/>
              </w:rPr>
              <w:t>versiyon</w:t>
            </w:r>
            <w:proofErr w:type="gramEnd"/>
            <w:r w:rsidRPr="00856CD8">
              <w:rPr>
                <w:sz w:val="24"/>
                <w:lang w:eastAsia="tr-TR"/>
              </w:rPr>
              <w:t xml:space="preserve"> ve metin içindeki yeri)</w:t>
            </w:r>
          </w:p>
        </w:tc>
      </w:tr>
      <w:tr w:rsidR="004A07DE" w:rsidTr="00F217F9">
        <w:tc>
          <w:tcPr>
            <w:tcW w:w="15388" w:type="dxa"/>
            <w:gridSpan w:val="7"/>
          </w:tcPr>
          <w:p w:rsidR="004A07DE" w:rsidRDefault="004A07DE" w:rsidP="006F7B01"/>
          <w:p w:rsidR="00546A26" w:rsidRDefault="00546A26" w:rsidP="006F7B01"/>
          <w:p w:rsidR="00546A26" w:rsidRDefault="00546A26" w:rsidP="006F7B01"/>
        </w:tc>
      </w:tr>
    </w:tbl>
    <w:p w:rsidR="004A07DE" w:rsidRDefault="004A07DE" w:rsidP="006F7B01"/>
    <w:tbl>
      <w:tblPr>
        <w:tblStyle w:val="TabloKlavuzu"/>
        <w:tblW w:w="0" w:type="auto"/>
        <w:tblLook w:val="04A0" w:firstRow="1" w:lastRow="0" w:firstColumn="1" w:lastColumn="0" w:noHBand="0" w:noVBand="1"/>
      </w:tblPr>
      <w:tblGrid>
        <w:gridCol w:w="15388"/>
      </w:tblGrid>
      <w:tr w:rsidR="00546A26" w:rsidTr="00546A26">
        <w:tc>
          <w:tcPr>
            <w:tcW w:w="15388" w:type="dxa"/>
            <w:shd w:val="clear" w:color="auto" w:fill="BFBFBF" w:themeFill="background1" w:themeFillShade="BF"/>
          </w:tcPr>
          <w:p w:rsidR="00546A26" w:rsidRDefault="00546A26" w:rsidP="00546A26">
            <w:pPr>
              <w:pStyle w:val="Balk1"/>
              <w:outlineLvl w:val="0"/>
              <w:rPr>
                <w:color w:val="auto"/>
              </w:rPr>
            </w:pPr>
            <w:bookmarkStart w:id="11" w:name="_Toc42608137"/>
            <w:r w:rsidRPr="00546A26">
              <w:rPr>
                <w:color w:val="auto"/>
              </w:rPr>
              <w:t xml:space="preserve">Bölüm F. Uygulanabilir ortak </w:t>
            </w:r>
            <w:proofErr w:type="spellStart"/>
            <w:r w:rsidRPr="00546A26">
              <w:rPr>
                <w:color w:val="auto"/>
              </w:rPr>
              <w:t>spesifikasyon</w:t>
            </w:r>
            <w:proofErr w:type="spellEnd"/>
            <w:r w:rsidRPr="00546A26">
              <w:rPr>
                <w:color w:val="auto"/>
              </w:rPr>
              <w:t>(</w:t>
            </w:r>
            <w:proofErr w:type="spellStart"/>
            <w:r w:rsidRPr="00546A26">
              <w:rPr>
                <w:color w:val="auto"/>
              </w:rPr>
              <w:t>lar</w:t>
            </w:r>
            <w:proofErr w:type="spellEnd"/>
            <w:r w:rsidRPr="00546A26">
              <w:rPr>
                <w:color w:val="auto"/>
              </w:rPr>
              <w:t>)a, uyumlaştırılmış standart(</w:t>
            </w:r>
            <w:proofErr w:type="spellStart"/>
            <w:r w:rsidRPr="00546A26">
              <w:rPr>
                <w:color w:val="auto"/>
              </w:rPr>
              <w:t>lar</w:t>
            </w:r>
            <w:proofErr w:type="spellEnd"/>
            <w:r w:rsidRPr="00546A26">
              <w:rPr>
                <w:color w:val="auto"/>
              </w:rPr>
              <w:t>)a veya rehber doküman(</w:t>
            </w:r>
            <w:proofErr w:type="spellStart"/>
            <w:r w:rsidRPr="00546A26">
              <w:rPr>
                <w:color w:val="auto"/>
              </w:rPr>
              <w:t>lar</w:t>
            </w:r>
            <w:proofErr w:type="spellEnd"/>
            <w:r w:rsidRPr="00546A26">
              <w:rPr>
                <w:color w:val="auto"/>
              </w:rPr>
              <w:t>)a atıf</w:t>
            </w:r>
            <w:bookmarkEnd w:id="11"/>
            <w:r w:rsidRPr="00546A26">
              <w:rPr>
                <w:color w:val="auto"/>
              </w:rPr>
              <w:t xml:space="preserve"> </w:t>
            </w:r>
          </w:p>
          <w:p w:rsidR="00440EF8" w:rsidRPr="00440EF8" w:rsidRDefault="00440EF8" w:rsidP="00440EF8"/>
        </w:tc>
      </w:tr>
      <w:tr w:rsidR="00546A26" w:rsidTr="00546A26">
        <w:tc>
          <w:tcPr>
            <w:tcW w:w="15388" w:type="dxa"/>
          </w:tcPr>
          <w:p w:rsidR="00546A26" w:rsidRDefault="00546A26" w:rsidP="006F7B01"/>
          <w:p w:rsidR="00546A26" w:rsidRDefault="00546A26" w:rsidP="00546A26"/>
          <w:p w:rsidR="00546A26" w:rsidRDefault="00546A26" w:rsidP="00546A26">
            <w:r>
              <w:t xml:space="preserve">Varsa uyulacak ortak </w:t>
            </w:r>
            <w:proofErr w:type="spellStart"/>
            <w:r>
              <w:t>spesifikasyon</w:t>
            </w:r>
            <w:proofErr w:type="spellEnd"/>
            <w:r>
              <w:t>(</w:t>
            </w:r>
            <w:proofErr w:type="spellStart"/>
            <w:r>
              <w:t>lar</w:t>
            </w:r>
            <w:proofErr w:type="spellEnd"/>
            <w:r>
              <w:t xml:space="preserve">) : </w:t>
            </w:r>
          </w:p>
          <w:p w:rsidR="00546A26" w:rsidRDefault="00546A26" w:rsidP="00546A26">
            <w:r>
              <w:t xml:space="preserve">(Başlık, tarih ve </w:t>
            </w:r>
            <w:proofErr w:type="gramStart"/>
            <w:r>
              <w:t>versiyon</w:t>
            </w:r>
            <w:proofErr w:type="gramEnd"/>
            <w:r>
              <w:t xml:space="preserve">) </w:t>
            </w:r>
          </w:p>
          <w:p w:rsidR="00546A26" w:rsidRDefault="00546A26" w:rsidP="00546A26"/>
          <w:p w:rsidR="00546A26" w:rsidRDefault="00546A26" w:rsidP="00546A26"/>
          <w:p w:rsidR="00546A26" w:rsidRDefault="00546A26" w:rsidP="00546A26"/>
          <w:p w:rsidR="00546A26" w:rsidRDefault="00546A26" w:rsidP="00546A26"/>
          <w:p w:rsidR="00546A26" w:rsidRDefault="00546A26" w:rsidP="00546A26"/>
          <w:p w:rsidR="00546A26" w:rsidRDefault="00546A26" w:rsidP="00546A26">
            <w:r>
              <w:t xml:space="preserve">Varsa uygulanacak uyumlaştırılmış standartlar: </w:t>
            </w:r>
          </w:p>
          <w:p w:rsidR="00546A26" w:rsidRDefault="00546A26" w:rsidP="00546A26">
            <w:r>
              <w:t xml:space="preserve">(Başlık, tarih ve </w:t>
            </w:r>
            <w:proofErr w:type="gramStart"/>
            <w:r>
              <w:t>versiyon</w:t>
            </w:r>
            <w:proofErr w:type="gramEnd"/>
            <w:r>
              <w:t xml:space="preserve">) </w:t>
            </w:r>
          </w:p>
          <w:p w:rsidR="00546A26" w:rsidRDefault="00546A26" w:rsidP="00546A26"/>
          <w:p w:rsidR="00546A26" w:rsidRDefault="00546A26" w:rsidP="00546A26"/>
          <w:p w:rsidR="00546A26" w:rsidRDefault="00546A26" w:rsidP="00546A26"/>
          <w:p w:rsidR="00546A26" w:rsidRDefault="00546A26" w:rsidP="00546A26"/>
          <w:p w:rsidR="00546A26" w:rsidRDefault="00546A26" w:rsidP="00546A26"/>
          <w:p w:rsidR="00546A26" w:rsidRDefault="00546A26" w:rsidP="00546A26"/>
          <w:p w:rsidR="00546A26" w:rsidRDefault="00546A26" w:rsidP="00546A26">
            <w:r>
              <w:t xml:space="preserve">Varsa, </w:t>
            </w:r>
            <w:proofErr w:type="spellStart"/>
            <w:r>
              <w:t>PMCF’ye</w:t>
            </w:r>
            <w:proofErr w:type="spellEnd"/>
            <w:r>
              <w:t xml:space="preserve"> ilişkin rehberler:</w:t>
            </w:r>
          </w:p>
          <w:p w:rsidR="00546A26" w:rsidRDefault="00546A26" w:rsidP="00546A26">
            <w:r>
              <w:t xml:space="preserve">(Başlık, tarih ve </w:t>
            </w:r>
            <w:proofErr w:type="gramStart"/>
            <w:r>
              <w:t>versiyon</w:t>
            </w:r>
            <w:proofErr w:type="gramEnd"/>
            <w:r>
              <w:t xml:space="preserve">) </w:t>
            </w:r>
          </w:p>
          <w:p w:rsidR="00546A26" w:rsidRDefault="00546A26" w:rsidP="006F7B01"/>
          <w:p w:rsidR="00546A26" w:rsidRDefault="00546A26" w:rsidP="006F7B01"/>
          <w:p w:rsidR="00546A26" w:rsidRDefault="00546A26" w:rsidP="006F7B01"/>
          <w:p w:rsidR="00546A26" w:rsidRDefault="00546A26" w:rsidP="006F7B01"/>
        </w:tc>
      </w:tr>
    </w:tbl>
    <w:p w:rsidR="00546A26" w:rsidRDefault="00546A26" w:rsidP="006F7B01"/>
    <w:tbl>
      <w:tblPr>
        <w:tblStyle w:val="TabloKlavuzu"/>
        <w:tblW w:w="0" w:type="auto"/>
        <w:tblLook w:val="04A0" w:firstRow="1" w:lastRow="0" w:firstColumn="1" w:lastColumn="0" w:noHBand="0" w:noVBand="1"/>
      </w:tblPr>
      <w:tblGrid>
        <w:gridCol w:w="15388"/>
      </w:tblGrid>
      <w:tr w:rsidR="00546A26" w:rsidTr="00546A26">
        <w:tc>
          <w:tcPr>
            <w:tcW w:w="15388" w:type="dxa"/>
            <w:shd w:val="clear" w:color="auto" w:fill="BFBFBF" w:themeFill="background1" w:themeFillShade="BF"/>
          </w:tcPr>
          <w:p w:rsidR="00546A26" w:rsidRDefault="00546A26" w:rsidP="00546A26">
            <w:pPr>
              <w:pStyle w:val="Balk1"/>
              <w:outlineLvl w:val="0"/>
              <w:rPr>
                <w:color w:val="auto"/>
              </w:rPr>
            </w:pPr>
            <w:bookmarkStart w:id="12" w:name="_Toc42608138"/>
            <w:r w:rsidRPr="00546A26">
              <w:rPr>
                <w:color w:val="auto"/>
              </w:rPr>
              <w:t>Bölüm G. PMCF değerlendirme raporunun tahmini tarihi</w:t>
            </w:r>
            <w:bookmarkEnd w:id="12"/>
            <w:r w:rsidRPr="00546A26">
              <w:rPr>
                <w:color w:val="auto"/>
              </w:rPr>
              <w:t xml:space="preserve"> </w:t>
            </w:r>
          </w:p>
          <w:p w:rsidR="00863F2C" w:rsidRPr="00863F2C" w:rsidRDefault="00863F2C" w:rsidP="00863F2C"/>
        </w:tc>
      </w:tr>
      <w:tr w:rsidR="00546A26" w:rsidTr="00546A26">
        <w:tc>
          <w:tcPr>
            <w:tcW w:w="15388" w:type="dxa"/>
          </w:tcPr>
          <w:p w:rsidR="00546A26" w:rsidRDefault="00546A26" w:rsidP="00546A26">
            <w:pPr>
              <w:tabs>
                <w:tab w:val="left" w:pos="1982"/>
              </w:tabs>
            </w:pPr>
            <w:r w:rsidRPr="00546A26">
              <w:t>İmalatçının ilk raporu planladığı tarih. Zaman çizelgeleri üç ayda bir ya da asgari yılda bir kez tanımlanır.</w:t>
            </w:r>
            <w:r>
              <w:t xml:space="preserve"> </w:t>
            </w:r>
          </w:p>
          <w:p w:rsidR="00546A26" w:rsidRDefault="00546A26" w:rsidP="00546A26">
            <w:pPr>
              <w:tabs>
                <w:tab w:val="left" w:pos="1982"/>
              </w:tabs>
            </w:pPr>
          </w:p>
          <w:p w:rsidR="00546A26" w:rsidRDefault="00546A26" w:rsidP="00546A26">
            <w:pPr>
              <w:tabs>
                <w:tab w:val="left" w:pos="1982"/>
              </w:tabs>
            </w:pPr>
          </w:p>
          <w:p w:rsidR="00546A26" w:rsidRDefault="00546A26" w:rsidP="00546A26">
            <w:pPr>
              <w:tabs>
                <w:tab w:val="left" w:pos="1982"/>
              </w:tabs>
            </w:pPr>
          </w:p>
        </w:tc>
      </w:tr>
    </w:tbl>
    <w:p w:rsidR="00546A26" w:rsidRPr="006F7B01" w:rsidRDefault="00546A26" w:rsidP="006F7B01"/>
    <w:sectPr w:rsidR="00546A26" w:rsidRPr="006F7B01" w:rsidSect="009D1BB3">
      <w:pgSz w:w="16838" w:h="11906" w:orient="landscape"/>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A5" w:rsidRDefault="009D38A5" w:rsidP="009D1BB3">
      <w:pPr>
        <w:spacing w:after="0" w:line="240" w:lineRule="auto"/>
      </w:pPr>
      <w:r>
        <w:separator/>
      </w:r>
    </w:p>
  </w:endnote>
  <w:endnote w:type="continuationSeparator" w:id="0">
    <w:p w:rsidR="009D38A5" w:rsidRDefault="009D38A5" w:rsidP="009D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F8" w:rsidRDefault="00440EF8">
    <w:pPr>
      <w:pStyle w:val="AltBilgi"/>
      <w:jc w:val="right"/>
    </w:pPr>
  </w:p>
  <w:p w:rsidR="00440EF8" w:rsidRDefault="009D38A5" w:rsidP="00440EF8">
    <w:pPr>
      <w:pStyle w:val="AltBilgi"/>
      <w:jc w:val="right"/>
    </w:pPr>
    <w:sdt>
      <w:sdtPr>
        <w:id w:val="-1941522111"/>
        <w:docPartObj>
          <w:docPartGallery w:val="Page Numbers (Bottom of Page)"/>
          <w:docPartUnique/>
        </w:docPartObj>
      </w:sdtPr>
      <w:sdtEndPr/>
      <w:sdtContent>
        <w:sdt>
          <w:sdtPr>
            <w:id w:val="775454057"/>
            <w:docPartObj>
              <w:docPartGallery w:val="Page Numbers (Top of Page)"/>
              <w:docPartUnique/>
            </w:docPartObj>
          </w:sdtPr>
          <w:sdtEndPr/>
          <w:sdtContent>
            <w:r w:rsidR="00440EF8">
              <w:t xml:space="preserve">Sayfa </w:t>
            </w:r>
            <w:r w:rsidR="00440EF8">
              <w:rPr>
                <w:b/>
                <w:bCs/>
                <w:sz w:val="24"/>
                <w:szCs w:val="24"/>
              </w:rPr>
              <w:fldChar w:fldCharType="begin"/>
            </w:r>
            <w:r w:rsidR="00440EF8">
              <w:rPr>
                <w:b/>
                <w:bCs/>
              </w:rPr>
              <w:instrText>PAGE</w:instrText>
            </w:r>
            <w:r w:rsidR="00440EF8">
              <w:rPr>
                <w:b/>
                <w:bCs/>
                <w:sz w:val="24"/>
                <w:szCs w:val="24"/>
              </w:rPr>
              <w:fldChar w:fldCharType="separate"/>
            </w:r>
            <w:r w:rsidR="00C8267D">
              <w:rPr>
                <w:b/>
                <w:bCs/>
                <w:noProof/>
              </w:rPr>
              <w:t>12</w:t>
            </w:r>
            <w:r w:rsidR="00440EF8">
              <w:rPr>
                <w:b/>
                <w:bCs/>
                <w:sz w:val="24"/>
                <w:szCs w:val="24"/>
              </w:rPr>
              <w:fldChar w:fldCharType="end"/>
            </w:r>
            <w:r w:rsidR="00440EF8">
              <w:t xml:space="preserve"> / </w:t>
            </w:r>
            <w:r w:rsidR="00440EF8">
              <w:rPr>
                <w:b/>
                <w:bCs/>
                <w:sz w:val="24"/>
                <w:szCs w:val="24"/>
              </w:rPr>
              <w:fldChar w:fldCharType="begin"/>
            </w:r>
            <w:r w:rsidR="00440EF8">
              <w:rPr>
                <w:b/>
                <w:bCs/>
              </w:rPr>
              <w:instrText>NUMPAGES</w:instrText>
            </w:r>
            <w:r w:rsidR="00440EF8">
              <w:rPr>
                <w:b/>
                <w:bCs/>
                <w:sz w:val="24"/>
                <w:szCs w:val="24"/>
              </w:rPr>
              <w:fldChar w:fldCharType="separate"/>
            </w:r>
            <w:r w:rsidR="00C8267D">
              <w:rPr>
                <w:b/>
                <w:bCs/>
                <w:noProof/>
              </w:rPr>
              <w:t>12</w:t>
            </w:r>
            <w:r w:rsidR="00440EF8">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11740"/>
      <w:docPartObj>
        <w:docPartGallery w:val="Page Numbers (Bottom of Page)"/>
        <w:docPartUnique/>
      </w:docPartObj>
    </w:sdtPr>
    <w:sdtEndPr/>
    <w:sdtContent>
      <w:sdt>
        <w:sdtPr>
          <w:id w:val="-1769616900"/>
          <w:docPartObj>
            <w:docPartGallery w:val="Page Numbers (Top of Page)"/>
            <w:docPartUnique/>
          </w:docPartObj>
        </w:sdtPr>
        <w:sdtEndPr/>
        <w:sdtContent>
          <w:p w:rsidR="00546A26" w:rsidRDefault="00546A2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40EF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0EF8">
              <w:rPr>
                <w:b/>
                <w:bCs/>
                <w:noProof/>
              </w:rPr>
              <w:t>11</w:t>
            </w:r>
            <w:r>
              <w:rPr>
                <w:b/>
                <w:bCs/>
                <w:sz w:val="24"/>
                <w:szCs w:val="24"/>
              </w:rPr>
              <w:fldChar w:fldCharType="end"/>
            </w:r>
          </w:p>
        </w:sdtContent>
      </w:sdt>
    </w:sdtContent>
  </w:sdt>
  <w:p w:rsidR="001D24E6" w:rsidRDefault="001D24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0413"/>
      <w:docPartObj>
        <w:docPartGallery w:val="Page Numbers (Bottom of Page)"/>
        <w:docPartUnique/>
      </w:docPartObj>
    </w:sdtPr>
    <w:sdtEndPr/>
    <w:sdtContent>
      <w:sdt>
        <w:sdtPr>
          <w:id w:val="-1243474988"/>
          <w:docPartObj>
            <w:docPartGallery w:val="Page Numbers (Top of Page)"/>
            <w:docPartUnique/>
          </w:docPartObj>
        </w:sdtPr>
        <w:sdtEndPr/>
        <w:sdtContent>
          <w:p w:rsidR="001D24E6" w:rsidRDefault="001D24E6" w:rsidP="00491FB8">
            <w:pPr>
              <w:pStyle w:val="AltBilgi"/>
              <w:tabs>
                <w:tab w:val="clear" w:pos="4536"/>
                <w:tab w:val="clear" w:pos="9072"/>
              </w:tabs>
            </w:pPr>
          </w:p>
          <w:p w:rsidR="001D24E6" w:rsidRDefault="001D24E6" w:rsidP="00452C77">
            <w:pPr>
              <w:pStyle w:val="AltBilgi"/>
              <w:tabs>
                <w:tab w:val="clear" w:pos="4536"/>
                <w:tab w:val="clear" w:pos="9072"/>
              </w:tabs>
              <w:jc w:val="right"/>
            </w:pPr>
            <w:r>
              <w:t xml:space="preserve">Sayfa </w:t>
            </w:r>
            <w:r>
              <w:rPr>
                <w:b/>
                <w:bCs/>
                <w:sz w:val="24"/>
                <w:szCs w:val="24"/>
              </w:rPr>
              <w:fldChar w:fldCharType="begin"/>
            </w:r>
            <w:r>
              <w:rPr>
                <w:b/>
                <w:bCs/>
              </w:rPr>
              <w:instrText>PAGE</w:instrText>
            </w:r>
            <w:r>
              <w:rPr>
                <w:b/>
                <w:bCs/>
                <w:sz w:val="24"/>
                <w:szCs w:val="24"/>
              </w:rPr>
              <w:fldChar w:fldCharType="separate"/>
            </w:r>
            <w:r w:rsidR="00C8267D">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8267D">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A5" w:rsidRDefault="009D38A5" w:rsidP="009D1BB3">
      <w:pPr>
        <w:spacing w:after="0" w:line="240" w:lineRule="auto"/>
      </w:pPr>
      <w:r>
        <w:separator/>
      </w:r>
    </w:p>
  </w:footnote>
  <w:footnote w:type="continuationSeparator" w:id="0">
    <w:p w:rsidR="009D38A5" w:rsidRDefault="009D38A5" w:rsidP="009D1BB3">
      <w:pPr>
        <w:spacing w:after="0" w:line="240" w:lineRule="auto"/>
      </w:pPr>
      <w:r>
        <w:continuationSeparator/>
      </w:r>
    </w:p>
  </w:footnote>
  <w:footnote w:id="1">
    <w:p w:rsidR="006F7B01" w:rsidRDefault="006F7B01">
      <w:pPr>
        <w:pStyle w:val="DipnotMetni"/>
      </w:pPr>
      <w:r>
        <w:rPr>
          <w:rStyle w:val="DipnotBavurusu"/>
        </w:rPr>
        <w:footnoteRef/>
      </w:r>
      <w:r>
        <w:t xml:space="preserve"> </w:t>
      </w:r>
      <w:r w:rsidRPr="006F7B01">
        <w:t>Güvenliliğin doğrulanması, tanımlanmış risklerin ve özellikle artık risklerin kabul edilebilirliğini içerir</w:t>
      </w:r>
      <w:r>
        <w:t xml:space="preserve">. </w:t>
      </w:r>
    </w:p>
  </w:footnote>
  <w:footnote w:id="2">
    <w:p w:rsidR="0014226E" w:rsidRDefault="0014226E">
      <w:pPr>
        <w:pStyle w:val="DipnotMetni"/>
      </w:pPr>
      <w:r>
        <w:rPr>
          <w:rStyle w:val="DipnotBavurusu"/>
        </w:rPr>
        <w:footnoteRef/>
      </w:r>
      <w:r>
        <w:t xml:space="preserve"> </w:t>
      </w:r>
      <w:r w:rsidRPr="0014226E">
        <w:t>MDR, Ek II, 1.1.</w:t>
      </w:r>
    </w:p>
  </w:footnote>
  <w:footnote w:id="3">
    <w:p w:rsidR="0014226E" w:rsidRDefault="0014226E">
      <w:pPr>
        <w:pStyle w:val="DipnotMetni"/>
      </w:pPr>
      <w:r>
        <w:rPr>
          <w:rStyle w:val="DipnotBavurusu"/>
        </w:rPr>
        <w:footnoteRef/>
      </w:r>
      <w:r>
        <w:t xml:space="preserve"> </w:t>
      </w:r>
      <w:r w:rsidRPr="0014226E">
        <w:t>Kullanım amacı; bir cihazın, etikette, kullanım talimatlarında ya da tanıtım veya satış materyallerinde veyahut bildirilerinde imalatçı tarafından sağlanan verilere göre ve imalatçı tarafından klinik değerlendirmede belirtildiği şekilde kullanılması anlamına gelmektedir. (MDR, Madde (2) (12)).</w:t>
      </w:r>
      <w:r>
        <w:t xml:space="preserve"> </w:t>
      </w:r>
    </w:p>
  </w:footnote>
  <w:footnote w:id="4">
    <w:p w:rsidR="0014226E" w:rsidRDefault="0014226E">
      <w:pPr>
        <w:pStyle w:val="DipnotMetni"/>
      </w:pPr>
      <w:r>
        <w:rPr>
          <w:rStyle w:val="DipnotBavurusu"/>
        </w:rPr>
        <w:footnoteRef/>
      </w:r>
      <w:r>
        <w:t xml:space="preserve"> </w:t>
      </w:r>
      <w:r w:rsidRPr="0014226E">
        <w:t xml:space="preserve">Tıbbi cihaz tarafından </w:t>
      </w:r>
      <w:r w:rsidRPr="0014226E">
        <w:t>teşhis edilecek</w:t>
      </w:r>
      <w:r w:rsidRPr="0014226E">
        <w:t xml:space="preserve">, önlenecek, izlenecek, tedavi edilecek, hafifletilecek, telafi edilecek, değiştirilecek, </w:t>
      </w:r>
      <w:proofErr w:type="spellStart"/>
      <w:r w:rsidRPr="0014226E">
        <w:t>modifiye</w:t>
      </w:r>
      <w:proofErr w:type="spellEnd"/>
      <w:r w:rsidRPr="0014226E">
        <w:t xml:space="preserve"> edilecek veya kontrol edilecek klinik durumu ifade eder.</w:t>
      </w:r>
      <w:r>
        <w:t xml:space="preserve"> </w:t>
      </w:r>
    </w:p>
  </w:footnote>
  <w:footnote w:id="5">
    <w:p w:rsidR="0014226E" w:rsidRDefault="0014226E">
      <w:pPr>
        <w:pStyle w:val="DipnotMetni"/>
      </w:pPr>
      <w:r>
        <w:rPr>
          <w:rStyle w:val="DipnotBavurusu"/>
        </w:rPr>
        <w:footnoteRef/>
      </w:r>
      <w:r>
        <w:t xml:space="preserve"> </w:t>
      </w:r>
      <w:r w:rsidRPr="0014226E">
        <w:t xml:space="preserve">MDR Madde 26’ya göre. CND, Madde 26 kapsamında kullanılması kararlaştırılan tıbbi cihaz terminolojisidir. Lütfen </w:t>
      </w:r>
      <w:proofErr w:type="spellStart"/>
      <w:r w:rsidRPr="0014226E">
        <w:t>CND’ye</w:t>
      </w:r>
      <w:proofErr w:type="spellEnd"/>
      <w:r w:rsidRPr="0014226E">
        <w:t xml:space="preserve"> ilişkin 10.01.</w:t>
      </w:r>
      <w:r>
        <w:t xml:space="preserve">2020 tarihli dokümana bakınız. </w:t>
      </w:r>
      <w:hyperlink r:id="rId1" w:history="1">
        <w:r w:rsidRPr="009D55FA">
          <w:rPr>
            <w:rStyle w:val="Kpr"/>
          </w:rPr>
          <w:t>https://ec.europa.eu/docsroom/documents/39007</w:t>
        </w:r>
      </w:hyperlink>
      <w:r>
        <w:t xml:space="preserve"> </w:t>
      </w:r>
    </w:p>
  </w:footnote>
  <w:footnote w:id="6">
    <w:p w:rsidR="00A43AC6" w:rsidRDefault="00A43AC6">
      <w:pPr>
        <w:pStyle w:val="DipnotMetni"/>
      </w:pPr>
      <w:r>
        <w:rPr>
          <w:rStyle w:val="DipnotBavurusu"/>
        </w:rPr>
        <w:footnoteRef/>
      </w:r>
      <w:r>
        <w:t xml:space="preserve"> </w:t>
      </w:r>
      <w:r w:rsidRPr="00A43AC6">
        <w:t xml:space="preserve">Beklenen kullanım ömrü, </w:t>
      </w:r>
      <w:proofErr w:type="gramStart"/>
      <w:r w:rsidRPr="00A43AC6">
        <w:t>spesifik</w:t>
      </w:r>
      <w:proofErr w:type="gramEnd"/>
      <w:r w:rsidRPr="00A43AC6">
        <w:t xml:space="preserve"> bir kullanım amacı ve </w:t>
      </w:r>
      <w:proofErr w:type="spellStart"/>
      <w:r w:rsidRPr="00A43AC6">
        <w:t>endikasyonu</w:t>
      </w:r>
      <w:proofErr w:type="spellEnd"/>
      <w:r w:rsidRPr="00A43AC6">
        <w:t xml:space="preserve"> için teknolojideki en son gelişmeler dikkate alınarak cihazın tasarım girdisi aşamasında tanımlanır.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9D3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6" o:spid="_x0000_s2050" type="#_x0000_t136" style="position:absolute;left:0;text-align:left;margin-left:0;margin-top:0;width:553.35pt;height:184.45pt;rotation:315;z-index:-25164800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77" w:rsidRDefault="009D38A5" w:rsidP="00452C77">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7" o:spid="_x0000_s2051" type="#_x0000_t136" style="position:absolute;left:0;text-align:left;margin-left:0;margin-top:0;width:553.35pt;height:184.45pt;rotation:315;z-index:-25164595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452C77">
      <w:rPr>
        <w:b/>
        <w:color w:val="002060"/>
        <w:sz w:val="40"/>
      </w:rPr>
      <w:t xml:space="preserve">Tıbbi Cihazlar </w:t>
    </w:r>
  </w:p>
  <w:p w:rsidR="00452C77" w:rsidRPr="009D1BB3" w:rsidRDefault="00452C77" w:rsidP="00452C77">
    <w:pPr>
      <w:spacing w:after="0"/>
      <w:rPr>
        <w:color w:val="002060"/>
      </w:rPr>
    </w:pPr>
    <w:r>
      <w:rPr>
        <w:noProof/>
        <w:color w:val="002060"/>
        <w:lang w:eastAsia="tr-TR"/>
      </w:rPr>
      <mc:AlternateContent>
        <mc:Choice Requires="wps">
          <w:drawing>
            <wp:anchor distT="0" distB="0" distL="114300" distR="114300" simplePos="0" relativeHeight="251662336" behindDoc="0" locked="0" layoutInCell="1" allowOverlap="1" wp14:anchorId="602F6428" wp14:editId="15224DDE">
              <wp:simplePos x="0" y="0"/>
              <wp:positionH relativeFrom="column">
                <wp:posOffset>-5715</wp:posOffset>
              </wp:positionH>
              <wp:positionV relativeFrom="paragraph">
                <wp:posOffset>168275</wp:posOffset>
              </wp:positionV>
              <wp:extent cx="9720000" cy="0"/>
              <wp:effectExtent l="0" t="0" r="33655" b="19050"/>
              <wp:wrapNone/>
              <wp:docPr id="1" name="Düz Bağlayıcı 1"/>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54CA" id="Düz Bağlayıcı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mX1wEAAAIEAAAOAAAAZHJzL2Uyb0RvYy54bWysU82O0zAQviPxDpbvNOke+ImarsRWywVB&#10;BewDzDrjxpL/ZJum4WV4hr1zow/G2GnTFSAhEJdJxp7vm5lvxqvrg9FsjyEqZ1u+XNScoRWuU3bX&#10;8rtPt89echYT2A60s9jyESO/Xj99shp8g1eud7rDwIjExmbwLe9T8k1VRdGjgbhwHi1dShcMJHLD&#10;ruoCDMRudHVV18+rwYXOBycwRjrdTJd8XfilRJHeSxkxMd1yqi0VG4q9z7Zar6DZBfC9Eqcy4B+q&#10;MKAsJZ2pNpCAfQ7qFyqjRHDRybQQzlROSiWw9EDdLOufuvnYg8fSC4kT/SxT/H+04t1+G5jqaHac&#10;WTA0os33b1/Yazh+1TAeH8TxgS2zTIOPDUXf2G04edFvQ+75IIPJX+qGHYq04ywtHhITdPjqBU2r&#10;pgmI8111AfoQ0xt0huWflmtlc9fQwP5tTJSMQs8h+VjbbKPTqrtVWhcn7wve6MD2QJNOh1Iy4R5F&#10;kZeRVW5kKr38pVHjxPoBJSlBxS5L9rKDF04QAm0682pL0RkmqYIZWP8ZeIrPUCz7+TfgGVEyO5tm&#10;sFHWhd9lv0ghp/izAlPfWYJ7141lqEUaWrSi+OlR5E1+7Bf45emufwAAAP//AwBQSwMEFAAGAAgA&#10;AAAhADsvX9neAAAACAEAAA8AAABkcnMvZG93bnJldi54bWxMj8FqwzAQRO+F/IPYQC8lkeNi0ziW&#10;QzDk0kOhcQk9KtbGMrFWxlJi5++r0EN73Jlh9k2+nUzHbji41pKA1TIChlRb1VIj4KvaL96AOS9J&#10;yc4SCrijg20xe8plpuxIn3g7+IaFEnKZFKC97zPOXa3RSLe0PVLwznYw0odzaLga5BjKTcfjKEq5&#10;kS2FD1r2WGqsL4erEfDdvLzujxVVY+k/zqme7sf3pBTieT7tNsA8Tv4vDA/8gA5FYDrZKynHOgGL&#10;dQgKiNME2MNO4nWYcvpVeJHz/wOKHwAAAP//AwBQSwECLQAUAAYACAAAACEAtoM4kv4AAADhAQAA&#10;EwAAAAAAAAAAAAAAAAAAAAAAW0NvbnRlbnRfVHlwZXNdLnhtbFBLAQItABQABgAIAAAAIQA4/SH/&#10;1gAAAJQBAAALAAAAAAAAAAAAAAAAAC8BAABfcmVscy8ucmVsc1BLAQItABQABgAIAAAAIQDKxTmX&#10;1wEAAAIEAAAOAAAAAAAAAAAAAAAAAC4CAABkcnMvZTJvRG9jLnhtbFBLAQItABQABgAIAAAAIQA7&#10;L1/Z3gAAAAgBAAAPAAAAAAAAAAAAAAAAADEEAABkcnMvZG93bnJldi54bWxQSwUGAAAAAAQABADz&#10;AAAAPAU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MDCG 2020-7</w:t>
    </w:r>
  </w:p>
  <w:p w:rsidR="00452C77" w:rsidRDefault="00452C77" w:rsidP="00452C77">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452C77" w:rsidRDefault="00452C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E6" w:rsidRDefault="009D38A5" w:rsidP="009D1BB3">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5" o:spid="_x0000_s2049" type="#_x0000_t136" style="position:absolute;left:0;text-align:left;margin-left:0;margin-top:0;width:553.35pt;height:184.45pt;rotation:315;z-index:-25165004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1D24E6">
      <w:rPr>
        <w:b/>
        <w:color w:val="002060"/>
        <w:sz w:val="40"/>
      </w:rPr>
      <w:t xml:space="preserve">Tıbbi Cihazlar </w:t>
    </w:r>
  </w:p>
  <w:p w:rsidR="001D24E6" w:rsidRPr="009D1BB3" w:rsidRDefault="001D24E6" w:rsidP="009D1BB3">
    <w:pPr>
      <w:spacing w:after="0"/>
      <w:rPr>
        <w:color w:val="002060"/>
      </w:rPr>
    </w:pPr>
    <w:r>
      <w:rPr>
        <w:noProof/>
        <w:color w:val="002060"/>
        <w:lang w:eastAsia="tr-T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168275</wp:posOffset>
              </wp:positionV>
              <wp:extent cx="9720000" cy="0"/>
              <wp:effectExtent l="0" t="0" r="33655" b="19050"/>
              <wp:wrapNone/>
              <wp:docPr id="8" name="Düz Bağlayıcı 8"/>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CE254" id="Düz Bağlayıcı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MH2AEAAAIEAAAOAAAAZHJzL2Uyb0RvYy54bWysU82O0zAQviPxDpbvNOkeYImarsRWywVB&#10;xc8DzDrjxpL/ZJsm5WV4hr1zow/G2GnTFSAhEJdJxp7vm5lvxqub0Wi2xxCVsy1fLmrO0ArXKbtr&#10;+aePd8+uOYsJbAfaWWz5ASO/WT99shp8g1eud7rDwIjExmbwLe9T8k1VRdGjgbhwHi1dShcMJHLD&#10;ruoCDMRudHVV18+rwYXOBycwRjrdTJd8XfilRJHeSRkxMd1yqi0VG4q9z7Zar6DZBfC9Eqcy4B+q&#10;MKAsJZ2pNpCAfQ7qFyqjRHDRybQQzlROSiWw9EDdLOufuvnQg8fSC4kT/SxT/H+04u1+G5jqWk6D&#10;smBoRJvv376wV3D8quFwfBDHB3adZRp8bCj61m7DyYt+G3LPowwmf6kbNhZpD7O0OCYm6PDlC5pW&#10;TRMQ57vqAvQhptfoDMs/LdfK5q6hgf2bmCgZhZ5D8rG22UanVXentC5O3he81YHtgSadxmUumXCP&#10;osjLyCo3MpVe/tJB48T6HiUpQcUuS/aygxdOEAJtOvNqS9EZJqmCGVj/GXiKz1As+/k34BlRMjub&#10;ZrBR1oXfZb9IIaf4swJT31mCe9cdylCLNLRoRbnTo8ib/Ngv8MvTXf8AAAD//wMAUEsDBBQABgAI&#10;AAAAIQA7L1/Z3gAAAAgBAAAPAAAAZHJzL2Rvd25yZXYueG1sTI/BasMwEETvhfyD2EAvJZHjYtM4&#10;lkMw5NJDoXEJPSrWxjKxVsZSYufvq9BDe9yZYfZNvp1Mx244uNaSgNUyAoZUW9VSI+Cr2i/egDkv&#10;ScnOEgq4o4NtMXvKZabsSJ94O/iGhRJymRSgve8zzl2t0Ui3tD1S8M52MNKHc2i4GuQYyk3H4yhK&#10;uZEthQ9a9lhqrC+HqxHw3by87o8VVWPpP86pnu7H96QU4nk+7TbAPE7+LwwP/IAORWA62SspxzoB&#10;i3UICojTBNjDTuJ1mHL6VXiR8/8Dih8AAAD//wMAUEsBAi0AFAAGAAgAAAAhALaDOJL+AAAA4QEA&#10;ABMAAAAAAAAAAAAAAAAAAAAAAFtDb250ZW50X1R5cGVzXS54bWxQSwECLQAUAAYACAAAACEAOP0h&#10;/9YAAACUAQAACwAAAAAAAAAAAAAAAAAvAQAAX3JlbHMvLnJlbHNQSwECLQAUAAYACAAAACEAEdzj&#10;B9gBAAACBAAADgAAAAAAAAAAAAAAAAAuAgAAZHJzL2Uyb0RvYy54bWxQSwECLQAUAAYACAAAACEA&#10;Oy9f2d4AAAAIAQAADwAAAAAAAAAAAAAAAAAyBAAAZHJzL2Rvd25yZXYueG1sUEsFBgAAAAAEAAQA&#10;8wAAAD0FA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452C77">
      <w:rPr>
        <w:color w:val="002060"/>
      </w:rPr>
      <w:t>MDCG 2020-7</w:t>
    </w:r>
  </w:p>
  <w:p w:rsidR="001D24E6" w:rsidRDefault="001D24E6">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1D24E6" w:rsidRDefault="001D24E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9D3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9" o:spid="_x0000_s2053" type="#_x0000_t136" style="position:absolute;left:0;text-align:left;margin-left:0;margin-top:0;width:553.35pt;height:184.45pt;rotation:315;z-index:-25164185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9D3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30" o:spid="_x0000_s2054" type="#_x0000_t136" style="position:absolute;left:0;text-align:left;margin-left:0;margin-top:0;width:553.35pt;height:184.45pt;rotation:315;z-index:-25163980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77" w:rsidRDefault="009D38A5" w:rsidP="00452C77">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8" o:spid="_x0000_s2052" type="#_x0000_t136" style="position:absolute;left:0;text-align:left;margin-left:0;margin-top:0;width:553.35pt;height:184.45pt;rotation:315;z-index:-25164390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452C77">
      <w:rPr>
        <w:b/>
        <w:color w:val="002060"/>
        <w:sz w:val="40"/>
      </w:rPr>
      <w:t xml:space="preserve">Tıbbi Cihazlar </w:t>
    </w:r>
  </w:p>
  <w:p w:rsidR="00452C77" w:rsidRPr="009D1BB3" w:rsidRDefault="00452C77" w:rsidP="00452C77">
    <w:pPr>
      <w:spacing w:after="0"/>
      <w:rPr>
        <w:color w:val="002060"/>
      </w:rPr>
    </w:pPr>
    <w:r>
      <w:rPr>
        <w:noProof/>
        <w:color w:val="002060"/>
        <w:lang w:eastAsia="tr-TR"/>
      </w:rPr>
      <mc:AlternateContent>
        <mc:Choice Requires="wps">
          <w:drawing>
            <wp:anchor distT="0" distB="0" distL="114300" distR="114300" simplePos="0" relativeHeight="251664384" behindDoc="0" locked="0" layoutInCell="1" allowOverlap="1" wp14:anchorId="602F6428" wp14:editId="15224DDE">
              <wp:simplePos x="0" y="0"/>
              <wp:positionH relativeFrom="column">
                <wp:posOffset>-5715</wp:posOffset>
              </wp:positionH>
              <wp:positionV relativeFrom="paragraph">
                <wp:posOffset>168275</wp:posOffset>
              </wp:positionV>
              <wp:extent cx="9720000" cy="0"/>
              <wp:effectExtent l="0" t="0" r="33655" b="19050"/>
              <wp:wrapNone/>
              <wp:docPr id="2" name="Düz Bağlayıcı 2"/>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4691C" id="Düz Bağlayıcı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Hi2QEAAAIEAAAOAAAAZHJzL2Uyb0RvYy54bWysU82O0zAQviPxDpbv1GkP/ERNV2Kr5YKg&#10;AvYBvM64seQ/2aZJeBmeYe/c6IMxdtp0BUirRVwmGXu+b2a+Ga+vBqPJAUJUzjZ0uagoAStcq+y+&#10;obdfbl68piQmbluunYWGjhDp1eb5s3Xva1i5zukWAkESG+veN7RLydeMRdGB4XHhPFi8lC4YntAN&#10;e9YG3iO70WxVVS9Z70LrgxMQI55up0u6KfxSgkgfpYyQiG4o1paKDcXeZcs2a17vA/edEqcy+D9U&#10;YbiymHSm2vLEydeg/qAySgQXnUwL4QxzUioBpQfsZln91s3njnsovaA40c8yxf9HKz4cdoGotqEr&#10;Siw3OKLtzx/fyFt+/K75eLwXx3uyyjL1PtYYfW134eRFvwu550EGk7/YDRmKtOMsLQyJCDx88wqn&#10;VeEExPmOXYA+xPQOnCH5p6Fa2dw1r/nhfUyYDEPPIflY22yj06q9UVoXJ+8LXOtADhwnnYZlLhlx&#10;D6LQy0iWG5lKL39p1DCxfgKJSmCxy5K97OCFkwsBNp15tcXoDJNYwQysHgee4jMUyn4+BTwjSmZn&#10;0ww2yrrwt+wXKeQUf1Zg6jtLcOfasQy1SIOLVpQ7PYq8yQ/9Ar883c0vAAAA//8DAFBLAwQUAAYA&#10;CAAAACEAOy9f2d4AAAAIAQAADwAAAGRycy9kb3ducmV2LnhtbEyPwWrDMBBE74X8g9hALyWR42LT&#10;OJZDMOTSQ6FxCT0q1sYysVbGUmLn76vQQ3vcmWH2Tb6dTMduOLjWkoDVMgKGVFvVUiPgq9ov3oA5&#10;L0nJzhIKuKODbTF7ymWm7EifeDv4hoUScpkUoL3vM85drdFIt7Q9UvDOdjDSh3NouBrkGMpNx+Mo&#10;SrmRLYUPWvZYaqwvh6sR8N28vO6PFVVj6T/OqZ7ux/ekFOJ5Pu02wDxO/i8MD/yADkVgOtkrKcc6&#10;AYt1CAqI0wTYw07idZhy+lV4kfP/A4ofAAAA//8DAFBLAQItABQABgAIAAAAIQC2gziS/gAAAOEB&#10;AAATAAAAAAAAAAAAAAAAAAAAAABbQ29udGVudF9UeXBlc10ueG1sUEsBAi0AFAAGAAgAAAAhADj9&#10;If/WAAAAlAEAAAsAAAAAAAAAAAAAAAAALwEAAF9yZWxzLy5yZWxzUEsBAi0AFAAGAAgAAAAhAJR3&#10;AeLZAQAAAgQAAA4AAAAAAAAAAAAAAAAALgIAAGRycy9lMm9Eb2MueG1sUEsBAi0AFAAGAAgAAAAh&#10;ADsvX9neAAAACAEAAA8AAAAAAAAAAAAAAAAAMwQAAGRycy9kb3ducmV2LnhtbFBLBQYAAAAABAAE&#10;APMAAAA+BQ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MDCG 2020-7</w:t>
    </w:r>
  </w:p>
  <w:p w:rsidR="00452C77" w:rsidRDefault="00452C77" w:rsidP="00452C77">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1D24E6" w:rsidRDefault="001D24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F53"/>
    <w:multiLevelType w:val="hybridMultilevel"/>
    <w:tmpl w:val="D86A1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568C9"/>
    <w:multiLevelType w:val="hybridMultilevel"/>
    <w:tmpl w:val="884C76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8453A"/>
    <w:multiLevelType w:val="hybridMultilevel"/>
    <w:tmpl w:val="40067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3D758F"/>
    <w:multiLevelType w:val="hybridMultilevel"/>
    <w:tmpl w:val="9A764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B744E"/>
    <w:multiLevelType w:val="hybridMultilevel"/>
    <w:tmpl w:val="3A76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65247E"/>
    <w:multiLevelType w:val="multilevel"/>
    <w:tmpl w:val="74E29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14428"/>
    <w:multiLevelType w:val="hybridMultilevel"/>
    <w:tmpl w:val="E6F6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001DDC"/>
    <w:multiLevelType w:val="hybridMultilevel"/>
    <w:tmpl w:val="63EE2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300723"/>
    <w:multiLevelType w:val="hybridMultilevel"/>
    <w:tmpl w:val="155AA4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3E2CD5"/>
    <w:multiLevelType w:val="hybridMultilevel"/>
    <w:tmpl w:val="32A65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2718CD"/>
    <w:multiLevelType w:val="hybridMultilevel"/>
    <w:tmpl w:val="5AA0274A"/>
    <w:lvl w:ilvl="0" w:tplc="ADE8536E">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6D0FF1"/>
    <w:multiLevelType w:val="hybridMultilevel"/>
    <w:tmpl w:val="62247BD8"/>
    <w:lvl w:ilvl="0" w:tplc="041F0017">
      <w:start w:val="1"/>
      <w:numFmt w:val="lowerLetter"/>
      <w:lvlText w:val="%1)"/>
      <w:lvlJc w:val="left"/>
      <w:pPr>
        <w:ind w:left="720" w:hanging="360"/>
      </w:pPr>
    </w:lvl>
    <w:lvl w:ilvl="1" w:tplc="011C01E8">
      <w:start w:val="1"/>
      <w:numFmt w:val="lowerRoman"/>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712BE"/>
    <w:multiLevelType w:val="hybridMultilevel"/>
    <w:tmpl w:val="54662CA2"/>
    <w:lvl w:ilvl="0" w:tplc="ADE8536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C324CA"/>
    <w:multiLevelType w:val="hybridMultilevel"/>
    <w:tmpl w:val="D7E4D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2569D3"/>
    <w:multiLevelType w:val="hybridMultilevel"/>
    <w:tmpl w:val="34F85EF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F97489"/>
    <w:multiLevelType w:val="hybridMultilevel"/>
    <w:tmpl w:val="E20A5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AD031D"/>
    <w:multiLevelType w:val="hybridMultilevel"/>
    <w:tmpl w:val="26969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2E5A05"/>
    <w:multiLevelType w:val="hybridMultilevel"/>
    <w:tmpl w:val="5F42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4B29D7"/>
    <w:multiLevelType w:val="hybridMultilevel"/>
    <w:tmpl w:val="98624F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970881"/>
    <w:multiLevelType w:val="hybridMultilevel"/>
    <w:tmpl w:val="BA34D9E8"/>
    <w:lvl w:ilvl="0" w:tplc="ADE8536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20696F"/>
    <w:multiLevelType w:val="hybridMultilevel"/>
    <w:tmpl w:val="216A3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2A5C41"/>
    <w:multiLevelType w:val="hybridMultilevel"/>
    <w:tmpl w:val="C7886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0B677A"/>
    <w:multiLevelType w:val="hybridMultilevel"/>
    <w:tmpl w:val="15E2FE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F9435A"/>
    <w:multiLevelType w:val="hybridMultilevel"/>
    <w:tmpl w:val="3BA21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5118D9"/>
    <w:multiLevelType w:val="hybridMultilevel"/>
    <w:tmpl w:val="D494C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6175D4"/>
    <w:multiLevelType w:val="hybridMultilevel"/>
    <w:tmpl w:val="4984D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1C6F1E"/>
    <w:multiLevelType w:val="hybridMultilevel"/>
    <w:tmpl w:val="539852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B007AF"/>
    <w:multiLevelType w:val="hybridMultilevel"/>
    <w:tmpl w:val="C89CA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E94A41"/>
    <w:multiLevelType w:val="hybridMultilevel"/>
    <w:tmpl w:val="D7AC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791F0D"/>
    <w:multiLevelType w:val="hybridMultilevel"/>
    <w:tmpl w:val="FF700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5301B9"/>
    <w:multiLevelType w:val="hybridMultilevel"/>
    <w:tmpl w:val="697A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1"/>
  </w:num>
  <w:num w:numId="5">
    <w:abstractNumId w:val="15"/>
  </w:num>
  <w:num w:numId="6">
    <w:abstractNumId w:val="25"/>
  </w:num>
  <w:num w:numId="7">
    <w:abstractNumId w:val="11"/>
  </w:num>
  <w:num w:numId="8">
    <w:abstractNumId w:val="28"/>
  </w:num>
  <w:num w:numId="9">
    <w:abstractNumId w:val="7"/>
  </w:num>
  <w:num w:numId="10">
    <w:abstractNumId w:val="27"/>
  </w:num>
  <w:num w:numId="11">
    <w:abstractNumId w:val="2"/>
  </w:num>
  <w:num w:numId="12">
    <w:abstractNumId w:val="18"/>
  </w:num>
  <w:num w:numId="13">
    <w:abstractNumId w:val="8"/>
  </w:num>
  <w:num w:numId="14">
    <w:abstractNumId w:val="19"/>
  </w:num>
  <w:num w:numId="15">
    <w:abstractNumId w:val="29"/>
  </w:num>
  <w:num w:numId="16">
    <w:abstractNumId w:val="10"/>
  </w:num>
  <w:num w:numId="17">
    <w:abstractNumId w:val="12"/>
  </w:num>
  <w:num w:numId="18">
    <w:abstractNumId w:val="23"/>
  </w:num>
  <w:num w:numId="19">
    <w:abstractNumId w:val="30"/>
  </w:num>
  <w:num w:numId="20">
    <w:abstractNumId w:val="21"/>
  </w:num>
  <w:num w:numId="21">
    <w:abstractNumId w:val="0"/>
  </w:num>
  <w:num w:numId="22">
    <w:abstractNumId w:val="9"/>
  </w:num>
  <w:num w:numId="23">
    <w:abstractNumId w:val="17"/>
  </w:num>
  <w:num w:numId="24">
    <w:abstractNumId w:val="20"/>
  </w:num>
  <w:num w:numId="25">
    <w:abstractNumId w:val="24"/>
  </w:num>
  <w:num w:numId="26">
    <w:abstractNumId w:val="6"/>
  </w:num>
  <w:num w:numId="27">
    <w:abstractNumId w:val="16"/>
  </w:num>
  <w:num w:numId="28">
    <w:abstractNumId w:val="3"/>
  </w:num>
  <w:num w:numId="29">
    <w:abstractNumId w:val="13"/>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86"/>
    <w:rsid w:val="00004F12"/>
    <w:rsid w:val="00052ED8"/>
    <w:rsid w:val="00057240"/>
    <w:rsid w:val="00092718"/>
    <w:rsid w:val="000A04AF"/>
    <w:rsid w:val="000E790E"/>
    <w:rsid w:val="001152A3"/>
    <w:rsid w:val="00121339"/>
    <w:rsid w:val="00126780"/>
    <w:rsid w:val="0014226E"/>
    <w:rsid w:val="00160417"/>
    <w:rsid w:val="001D24E6"/>
    <w:rsid w:val="001E06AE"/>
    <w:rsid w:val="00236B60"/>
    <w:rsid w:val="00254C86"/>
    <w:rsid w:val="00267688"/>
    <w:rsid w:val="00292DD8"/>
    <w:rsid w:val="002D4EA9"/>
    <w:rsid w:val="003121DA"/>
    <w:rsid w:val="00331B0F"/>
    <w:rsid w:val="003B3EFD"/>
    <w:rsid w:val="003D660F"/>
    <w:rsid w:val="003E145C"/>
    <w:rsid w:val="003E5EA8"/>
    <w:rsid w:val="003F1C2F"/>
    <w:rsid w:val="00437676"/>
    <w:rsid w:val="00440EF8"/>
    <w:rsid w:val="00452C77"/>
    <w:rsid w:val="00456739"/>
    <w:rsid w:val="00457545"/>
    <w:rsid w:val="00491FB8"/>
    <w:rsid w:val="004A07DE"/>
    <w:rsid w:val="004C5F67"/>
    <w:rsid w:val="004D363B"/>
    <w:rsid w:val="004D3C78"/>
    <w:rsid w:val="004F7DE5"/>
    <w:rsid w:val="0051142B"/>
    <w:rsid w:val="00513480"/>
    <w:rsid w:val="00542DA0"/>
    <w:rsid w:val="00546A26"/>
    <w:rsid w:val="00595840"/>
    <w:rsid w:val="005B1617"/>
    <w:rsid w:val="005B6EEA"/>
    <w:rsid w:val="005D4900"/>
    <w:rsid w:val="00601318"/>
    <w:rsid w:val="00610170"/>
    <w:rsid w:val="00610F84"/>
    <w:rsid w:val="00613025"/>
    <w:rsid w:val="006552BE"/>
    <w:rsid w:val="00674281"/>
    <w:rsid w:val="006A4732"/>
    <w:rsid w:val="006F2B03"/>
    <w:rsid w:val="006F7B01"/>
    <w:rsid w:val="0070082A"/>
    <w:rsid w:val="00740187"/>
    <w:rsid w:val="00750D2F"/>
    <w:rsid w:val="007664FC"/>
    <w:rsid w:val="007B0D9E"/>
    <w:rsid w:val="007F3D8A"/>
    <w:rsid w:val="008455C9"/>
    <w:rsid w:val="00863F2C"/>
    <w:rsid w:val="0088049B"/>
    <w:rsid w:val="008827BB"/>
    <w:rsid w:val="0088651B"/>
    <w:rsid w:val="00890755"/>
    <w:rsid w:val="00895C0D"/>
    <w:rsid w:val="008977C7"/>
    <w:rsid w:val="00902DC7"/>
    <w:rsid w:val="00942053"/>
    <w:rsid w:val="00967307"/>
    <w:rsid w:val="00972176"/>
    <w:rsid w:val="00987E5E"/>
    <w:rsid w:val="009D1BB3"/>
    <w:rsid w:val="009D38A5"/>
    <w:rsid w:val="009E4EFE"/>
    <w:rsid w:val="009F2139"/>
    <w:rsid w:val="00A05A4A"/>
    <w:rsid w:val="00A14CFF"/>
    <w:rsid w:val="00A17E23"/>
    <w:rsid w:val="00A27244"/>
    <w:rsid w:val="00A30FFB"/>
    <w:rsid w:val="00A3747C"/>
    <w:rsid w:val="00A43AC6"/>
    <w:rsid w:val="00A57F80"/>
    <w:rsid w:val="00A6695F"/>
    <w:rsid w:val="00AB5230"/>
    <w:rsid w:val="00AE3478"/>
    <w:rsid w:val="00AF2894"/>
    <w:rsid w:val="00B55A84"/>
    <w:rsid w:val="00B55A85"/>
    <w:rsid w:val="00BB2FF1"/>
    <w:rsid w:val="00BB6940"/>
    <w:rsid w:val="00BC2E2F"/>
    <w:rsid w:val="00BC5EF7"/>
    <w:rsid w:val="00BD5BAB"/>
    <w:rsid w:val="00BE5F78"/>
    <w:rsid w:val="00BE61BF"/>
    <w:rsid w:val="00C05C89"/>
    <w:rsid w:val="00C765E4"/>
    <w:rsid w:val="00C8267D"/>
    <w:rsid w:val="00CF1F03"/>
    <w:rsid w:val="00D11813"/>
    <w:rsid w:val="00D37AF3"/>
    <w:rsid w:val="00D4304C"/>
    <w:rsid w:val="00D5458E"/>
    <w:rsid w:val="00D67C38"/>
    <w:rsid w:val="00D757F0"/>
    <w:rsid w:val="00DA5DFA"/>
    <w:rsid w:val="00DB3173"/>
    <w:rsid w:val="00E00EA5"/>
    <w:rsid w:val="00E11F1C"/>
    <w:rsid w:val="00E1439B"/>
    <w:rsid w:val="00E219DB"/>
    <w:rsid w:val="00E22AEC"/>
    <w:rsid w:val="00E3172C"/>
    <w:rsid w:val="00E44A42"/>
    <w:rsid w:val="00E623CD"/>
    <w:rsid w:val="00E670EE"/>
    <w:rsid w:val="00E91697"/>
    <w:rsid w:val="00ED0CC6"/>
    <w:rsid w:val="00FA03E6"/>
    <w:rsid w:val="00FA04CE"/>
    <w:rsid w:val="00FA06E9"/>
    <w:rsid w:val="00FA59B0"/>
    <w:rsid w:val="00FB1C37"/>
    <w:rsid w:val="00FD0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FE1F99"/>
  <w15:chartTrackingRefBased/>
  <w15:docId w15:val="{9318B44E-7696-4997-B29D-401E43D2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55"/>
    <w:pPr>
      <w:spacing w:after="40"/>
      <w:jc w:val="both"/>
    </w:pPr>
    <w:rPr>
      <w:rFonts w:ascii="Arial" w:hAnsi="Arial"/>
    </w:rPr>
  </w:style>
  <w:style w:type="paragraph" w:styleId="Balk1">
    <w:name w:val="heading 1"/>
    <w:basedOn w:val="Normal"/>
    <w:next w:val="Normal"/>
    <w:link w:val="Balk1Char"/>
    <w:uiPriority w:val="9"/>
    <w:qFormat/>
    <w:rsid w:val="006F7B01"/>
    <w:pPr>
      <w:keepNext/>
      <w:keepLines/>
      <w:outlineLvl w:val="0"/>
    </w:pPr>
    <w:rPr>
      <w:rFonts w:eastAsiaTheme="majorEastAsia" w:cstheme="majorBidi"/>
      <w:b/>
      <w:color w:val="2E74B5" w:themeColor="accent1" w:themeShade="BF"/>
      <w:sz w:val="32"/>
      <w:szCs w:val="32"/>
    </w:rPr>
  </w:style>
  <w:style w:type="paragraph" w:styleId="Balk2">
    <w:name w:val="heading 2"/>
    <w:basedOn w:val="Normal"/>
    <w:next w:val="Normal"/>
    <w:link w:val="Balk2Char"/>
    <w:uiPriority w:val="9"/>
    <w:unhideWhenUsed/>
    <w:qFormat/>
    <w:rsid w:val="00CF1F03"/>
    <w:pPr>
      <w:keepNext/>
      <w:keepLines/>
      <w:spacing w:before="120" w:after="160"/>
      <w:outlineLvl w:val="1"/>
    </w:pPr>
    <w:rPr>
      <w:rFonts w:eastAsiaTheme="majorEastAsia" w:cstheme="majorBidi"/>
      <w:b/>
      <w:color w:val="2E74B5" w:themeColor="accent1" w:themeShade="BF"/>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7B01"/>
    <w:rPr>
      <w:rFonts w:ascii="Arial" w:eastAsiaTheme="majorEastAsia" w:hAnsi="Arial" w:cstheme="majorBidi"/>
      <w:b/>
      <w:color w:val="2E74B5" w:themeColor="accent1" w:themeShade="BF"/>
      <w:sz w:val="32"/>
      <w:szCs w:val="32"/>
    </w:rPr>
  </w:style>
  <w:style w:type="character" w:customStyle="1" w:styleId="Balk2Char">
    <w:name w:val="Başlık 2 Char"/>
    <w:basedOn w:val="VarsaylanParagrafYazTipi"/>
    <w:link w:val="Balk2"/>
    <w:uiPriority w:val="9"/>
    <w:rsid w:val="00CF1F03"/>
    <w:rPr>
      <w:rFonts w:ascii="Arial" w:eastAsiaTheme="majorEastAsia" w:hAnsi="Arial" w:cstheme="majorBidi"/>
      <w:b/>
      <w:color w:val="2E74B5" w:themeColor="accent1" w:themeShade="BF"/>
      <w:szCs w:val="26"/>
    </w:rPr>
  </w:style>
  <w:style w:type="paragraph" w:styleId="stBilgi">
    <w:name w:val="header"/>
    <w:basedOn w:val="Normal"/>
    <w:link w:val="stBilgiChar"/>
    <w:uiPriority w:val="99"/>
    <w:unhideWhenUsed/>
    <w:rsid w:val="009D1B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BB3"/>
    <w:rPr>
      <w:rFonts w:ascii="Arial" w:hAnsi="Arial"/>
    </w:rPr>
  </w:style>
  <w:style w:type="paragraph" w:styleId="AltBilgi">
    <w:name w:val="footer"/>
    <w:basedOn w:val="Normal"/>
    <w:link w:val="AltBilgiChar"/>
    <w:uiPriority w:val="99"/>
    <w:unhideWhenUsed/>
    <w:rsid w:val="009D1B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BB3"/>
    <w:rPr>
      <w:rFonts w:ascii="Arial" w:hAnsi="Arial"/>
    </w:rPr>
  </w:style>
  <w:style w:type="paragraph" w:styleId="ListeParagraf">
    <w:name w:val="List Paragraph"/>
    <w:basedOn w:val="Normal"/>
    <w:uiPriority w:val="34"/>
    <w:qFormat/>
    <w:rsid w:val="003E5EA8"/>
    <w:pPr>
      <w:ind w:left="720"/>
      <w:contextualSpacing/>
    </w:pPr>
  </w:style>
  <w:style w:type="paragraph" w:styleId="DipnotMetni">
    <w:name w:val="footnote text"/>
    <w:basedOn w:val="Normal"/>
    <w:link w:val="DipnotMetniChar"/>
    <w:uiPriority w:val="99"/>
    <w:semiHidden/>
    <w:unhideWhenUsed/>
    <w:rsid w:val="00CF1F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1F03"/>
    <w:rPr>
      <w:rFonts w:ascii="Arial" w:hAnsi="Arial"/>
      <w:sz w:val="20"/>
      <w:szCs w:val="20"/>
    </w:rPr>
  </w:style>
  <w:style w:type="character" w:styleId="DipnotBavurusu">
    <w:name w:val="footnote reference"/>
    <w:basedOn w:val="VarsaylanParagrafYazTipi"/>
    <w:uiPriority w:val="99"/>
    <w:unhideWhenUsed/>
    <w:rsid w:val="00CF1F03"/>
    <w:rPr>
      <w:vertAlign w:val="superscript"/>
    </w:rPr>
  </w:style>
  <w:style w:type="paragraph" w:styleId="BalonMetni">
    <w:name w:val="Balloon Text"/>
    <w:basedOn w:val="Normal"/>
    <w:link w:val="BalonMetniChar"/>
    <w:uiPriority w:val="99"/>
    <w:semiHidden/>
    <w:unhideWhenUsed/>
    <w:rsid w:val="00A05A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5A4A"/>
    <w:rPr>
      <w:rFonts w:ascii="Segoe UI" w:hAnsi="Segoe UI" w:cs="Segoe UI"/>
      <w:sz w:val="18"/>
      <w:szCs w:val="18"/>
    </w:rPr>
  </w:style>
  <w:style w:type="paragraph" w:styleId="TBal">
    <w:name w:val="TOC Heading"/>
    <w:basedOn w:val="Balk1"/>
    <w:next w:val="Normal"/>
    <w:uiPriority w:val="39"/>
    <w:unhideWhenUsed/>
    <w:qFormat/>
    <w:rsid w:val="0088651B"/>
    <w:pPr>
      <w:spacing w:before="240" w:after="0"/>
      <w:jc w:val="left"/>
      <w:outlineLvl w:val="9"/>
    </w:pPr>
    <w:rPr>
      <w:rFonts w:asciiTheme="majorHAnsi" w:hAnsiTheme="majorHAnsi"/>
      <w:b w:val="0"/>
      <w:lang w:eastAsia="tr-TR"/>
    </w:rPr>
  </w:style>
  <w:style w:type="paragraph" w:styleId="T1">
    <w:name w:val="toc 1"/>
    <w:basedOn w:val="Normal"/>
    <w:next w:val="Normal"/>
    <w:autoRedefine/>
    <w:uiPriority w:val="39"/>
    <w:unhideWhenUsed/>
    <w:rsid w:val="0088651B"/>
    <w:pPr>
      <w:spacing w:after="100"/>
    </w:pPr>
  </w:style>
  <w:style w:type="paragraph" w:styleId="T2">
    <w:name w:val="toc 2"/>
    <w:basedOn w:val="Normal"/>
    <w:next w:val="Normal"/>
    <w:autoRedefine/>
    <w:uiPriority w:val="39"/>
    <w:unhideWhenUsed/>
    <w:rsid w:val="0088651B"/>
    <w:pPr>
      <w:spacing w:after="100"/>
      <w:ind w:left="220"/>
    </w:pPr>
  </w:style>
  <w:style w:type="character" w:styleId="Kpr">
    <w:name w:val="Hyperlink"/>
    <w:basedOn w:val="VarsaylanParagrafYazTipi"/>
    <w:uiPriority w:val="99"/>
    <w:unhideWhenUsed/>
    <w:rsid w:val="0088651B"/>
    <w:rPr>
      <w:color w:val="0563C1" w:themeColor="hyperlink"/>
      <w:u w:val="single"/>
    </w:rPr>
  </w:style>
  <w:style w:type="table" w:styleId="TabloKlavuzu">
    <w:name w:val="Table Grid"/>
    <w:basedOn w:val="NormalTablo"/>
    <w:uiPriority w:val="39"/>
    <w:rsid w:val="006F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390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5155-21C5-4BB6-8380-58B04629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12</Pages>
  <Words>1894</Words>
  <Characters>10800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Güllü Ceyda İŞBAŞAR</dc:creator>
  <cp:keywords/>
  <dc:description/>
  <cp:lastModifiedBy>Işıl SOYLU</cp:lastModifiedBy>
  <cp:revision>34</cp:revision>
  <dcterms:created xsi:type="dcterms:W3CDTF">2020-06-05T13:41:00Z</dcterms:created>
  <dcterms:modified xsi:type="dcterms:W3CDTF">2020-06-09T13:33:00Z</dcterms:modified>
</cp:coreProperties>
</file>